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FBB7" w14:textId="77777777" w:rsidR="00DF4E7A" w:rsidRPr="00381F1B" w:rsidRDefault="00DF4E7A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AGATA MUZIKOS LEIDYBOS FINANSAVIMO FONDO</w:t>
      </w:r>
    </w:p>
    <w:p w14:paraId="0F976750" w14:textId="77777777" w:rsidR="00DF4E7A" w:rsidRPr="00381F1B" w:rsidRDefault="00DF4E7A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APRAŠAS</w:t>
      </w:r>
    </w:p>
    <w:p w14:paraId="3E6314A5" w14:textId="77777777" w:rsidR="00DF4E7A" w:rsidRPr="00381F1B" w:rsidRDefault="00DF4E7A" w:rsidP="00DF4E7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A1BDAB3" w14:textId="77777777" w:rsidR="004C1B41" w:rsidRPr="00381F1B" w:rsidRDefault="004C1B41" w:rsidP="008F600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9A20049" w14:textId="77777777" w:rsidR="008F6006" w:rsidRPr="00381F1B" w:rsidRDefault="008F6006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I. BENDROSIOS NUOSTATOS</w:t>
      </w:r>
    </w:p>
    <w:p w14:paraId="76F1C2B6" w14:textId="77777777" w:rsidR="004D392B" w:rsidRPr="00381F1B" w:rsidRDefault="004D392B" w:rsidP="008F600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3C7CA49" w14:textId="437E7E0A" w:rsidR="008F6006" w:rsidRPr="00381F1B" w:rsidRDefault="008F6006" w:rsidP="00BB4BD0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AGATA Muzikos leidybos </w:t>
      </w:r>
      <w:r w:rsidR="00B1592C" w:rsidRPr="00381F1B">
        <w:rPr>
          <w:rFonts w:asciiTheme="minorHAnsi" w:hAnsiTheme="minorHAnsi" w:cstheme="minorHAnsi"/>
          <w:sz w:val="20"/>
          <w:szCs w:val="20"/>
        </w:rPr>
        <w:t>finansavimo</w:t>
      </w:r>
      <w:r w:rsidRPr="00381F1B">
        <w:rPr>
          <w:rFonts w:asciiTheme="minorHAnsi" w:hAnsiTheme="minorHAnsi" w:cstheme="minorHAnsi"/>
          <w:sz w:val="20"/>
          <w:szCs w:val="20"/>
        </w:rPr>
        <w:t xml:space="preserve"> fondo aprašas (toliau – „</w:t>
      </w:r>
      <w:r w:rsidRPr="00381F1B">
        <w:rPr>
          <w:rFonts w:asciiTheme="minorHAnsi" w:hAnsiTheme="minorHAnsi" w:cstheme="minorHAnsi"/>
          <w:b/>
          <w:bCs/>
          <w:sz w:val="20"/>
          <w:szCs w:val="20"/>
        </w:rPr>
        <w:t>Apraša</w:t>
      </w:r>
      <w:r w:rsidRPr="00381F1B">
        <w:rPr>
          <w:rFonts w:asciiTheme="minorHAnsi" w:hAnsiTheme="minorHAnsi" w:cstheme="minorHAnsi"/>
          <w:sz w:val="20"/>
          <w:szCs w:val="20"/>
        </w:rPr>
        <w:t>s“)</w:t>
      </w:r>
      <w:r w:rsidR="00DB6047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Pr="00381F1B">
        <w:rPr>
          <w:rFonts w:asciiTheme="minorHAnsi" w:hAnsiTheme="minorHAnsi" w:cstheme="minorHAnsi"/>
          <w:sz w:val="20"/>
          <w:szCs w:val="20"/>
        </w:rPr>
        <w:t xml:space="preserve">reglamentuoja AGATA Muzikos leidybos </w:t>
      </w:r>
      <w:r w:rsidR="00B1592C" w:rsidRPr="00381F1B">
        <w:rPr>
          <w:rFonts w:asciiTheme="minorHAnsi" w:hAnsiTheme="minorHAnsi" w:cstheme="minorHAnsi"/>
          <w:sz w:val="20"/>
          <w:szCs w:val="20"/>
        </w:rPr>
        <w:t>finansavimo</w:t>
      </w:r>
      <w:r w:rsidRPr="00381F1B">
        <w:rPr>
          <w:rFonts w:asciiTheme="minorHAnsi" w:hAnsiTheme="minorHAnsi" w:cstheme="minorHAnsi"/>
          <w:sz w:val="20"/>
          <w:szCs w:val="20"/>
        </w:rPr>
        <w:t xml:space="preserve"> fondo </w:t>
      </w:r>
      <w:r w:rsidR="00726986" w:rsidRPr="00381F1B">
        <w:rPr>
          <w:rFonts w:asciiTheme="minorHAnsi" w:hAnsiTheme="minorHAnsi" w:cstheme="minorHAnsi"/>
          <w:sz w:val="20"/>
          <w:szCs w:val="20"/>
        </w:rPr>
        <w:t>(toliau – „</w:t>
      </w:r>
      <w:r w:rsidR="00726986" w:rsidRPr="00381F1B">
        <w:rPr>
          <w:rFonts w:asciiTheme="minorHAnsi" w:hAnsiTheme="minorHAnsi" w:cstheme="minorHAnsi"/>
          <w:b/>
          <w:sz w:val="20"/>
          <w:szCs w:val="20"/>
        </w:rPr>
        <w:t>MLFF</w:t>
      </w:r>
      <w:r w:rsidR="00726986" w:rsidRPr="00381F1B">
        <w:rPr>
          <w:rFonts w:asciiTheme="minorHAnsi" w:hAnsiTheme="minorHAnsi" w:cstheme="minorHAnsi"/>
          <w:sz w:val="20"/>
          <w:szCs w:val="20"/>
        </w:rPr>
        <w:t xml:space="preserve">“) </w:t>
      </w:r>
      <w:r w:rsidR="00B1592C" w:rsidRPr="00381F1B">
        <w:rPr>
          <w:rFonts w:asciiTheme="minorHAnsi" w:hAnsiTheme="minorHAnsi" w:cstheme="minorHAnsi"/>
          <w:sz w:val="20"/>
          <w:szCs w:val="20"/>
        </w:rPr>
        <w:t xml:space="preserve">paskirtį, </w:t>
      </w:r>
      <w:r w:rsidR="00AD597F" w:rsidRPr="00381F1B">
        <w:rPr>
          <w:rFonts w:asciiTheme="minorHAnsi" w:hAnsiTheme="minorHAnsi" w:cstheme="minorHAnsi"/>
          <w:sz w:val="20"/>
          <w:szCs w:val="20"/>
        </w:rPr>
        <w:t xml:space="preserve">šio fondo </w:t>
      </w:r>
      <w:r w:rsidRPr="00381F1B">
        <w:rPr>
          <w:rFonts w:asciiTheme="minorHAnsi" w:hAnsiTheme="minorHAnsi" w:cstheme="minorHAnsi"/>
          <w:sz w:val="20"/>
          <w:szCs w:val="20"/>
        </w:rPr>
        <w:t>lėšų kaupimą, naudojimą,</w:t>
      </w:r>
      <w:r w:rsidR="00DB6047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B1592C" w:rsidRPr="00381F1B">
        <w:rPr>
          <w:rFonts w:asciiTheme="minorHAnsi" w:hAnsiTheme="minorHAnsi" w:cstheme="minorHAnsi"/>
          <w:sz w:val="20"/>
          <w:szCs w:val="20"/>
        </w:rPr>
        <w:t>paraiškų teikimo, svarstymo ir L</w:t>
      </w:r>
      <w:r w:rsidRPr="00381F1B">
        <w:rPr>
          <w:rFonts w:asciiTheme="minorHAnsi" w:hAnsiTheme="minorHAnsi" w:cstheme="minorHAnsi"/>
          <w:sz w:val="20"/>
          <w:szCs w:val="20"/>
        </w:rPr>
        <w:t xml:space="preserve">ėšų skirstymo tvarką, </w:t>
      </w:r>
      <w:r w:rsidR="00AD597F" w:rsidRPr="00381F1B">
        <w:rPr>
          <w:rFonts w:asciiTheme="minorHAnsi" w:hAnsiTheme="minorHAnsi" w:cstheme="minorHAnsi"/>
          <w:sz w:val="20"/>
          <w:szCs w:val="20"/>
        </w:rPr>
        <w:t>paraiškų vertinimo kriterijus, l</w:t>
      </w:r>
      <w:r w:rsidRPr="00381F1B">
        <w:rPr>
          <w:rFonts w:asciiTheme="minorHAnsi" w:hAnsiTheme="minorHAnsi" w:cstheme="minorHAnsi"/>
          <w:sz w:val="20"/>
          <w:szCs w:val="20"/>
        </w:rPr>
        <w:t>ėšų skyrimo ir</w:t>
      </w:r>
      <w:r w:rsidR="00DB6047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Pr="00381F1B">
        <w:rPr>
          <w:rFonts w:asciiTheme="minorHAnsi" w:hAnsiTheme="minorHAnsi" w:cstheme="minorHAnsi"/>
          <w:sz w:val="20"/>
          <w:szCs w:val="20"/>
        </w:rPr>
        <w:t>atsiskaitymo už panaudotas lėšas tvarką.</w:t>
      </w:r>
    </w:p>
    <w:p w14:paraId="12A82A43" w14:textId="77777777" w:rsidR="00DB6047" w:rsidRPr="00381F1B" w:rsidRDefault="00DB6047" w:rsidP="00BB4BD0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86A1AB7" w14:textId="6026DF50" w:rsidR="00B1592C" w:rsidRPr="00381F1B" w:rsidRDefault="00726986" w:rsidP="00BB4BD0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MLFF</w:t>
      </w:r>
      <w:r w:rsidR="00B1592C" w:rsidRPr="00381F1B">
        <w:rPr>
          <w:rFonts w:asciiTheme="minorHAnsi" w:hAnsiTheme="minorHAnsi" w:cstheme="minorHAnsi"/>
          <w:sz w:val="20"/>
          <w:szCs w:val="20"/>
        </w:rPr>
        <w:t xml:space="preserve"> įsteigtas </w:t>
      </w:r>
      <w:r w:rsidR="008F6006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4D101E" w:rsidRPr="00381F1B">
        <w:rPr>
          <w:rFonts w:asciiTheme="minorHAnsi" w:hAnsiTheme="minorHAnsi" w:cstheme="minorHAnsi"/>
          <w:sz w:val="20"/>
          <w:szCs w:val="20"/>
        </w:rPr>
        <w:t xml:space="preserve">iš dalies finansuoti </w:t>
      </w:r>
      <w:r w:rsidR="00920168" w:rsidRPr="00381F1B">
        <w:rPr>
          <w:rFonts w:asciiTheme="minorHAnsi" w:hAnsiTheme="minorHAnsi" w:cstheme="minorHAnsi"/>
          <w:sz w:val="20"/>
          <w:szCs w:val="20"/>
        </w:rPr>
        <w:t xml:space="preserve">AGATA narių </w:t>
      </w:r>
      <w:r w:rsidR="00746CB3" w:rsidRPr="00381F1B">
        <w:rPr>
          <w:rFonts w:asciiTheme="minorHAnsi" w:hAnsiTheme="minorHAnsi" w:cstheme="minorHAnsi"/>
          <w:sz w:val="20"/>
          <w:szCs w:val="20"/>
        </w:rPr>
        <w:t xml:space="preserve">muzikos </w:t>
      </w:r>
      <w:r w:rsidR="00994032">
        <w:rPr>
          <w:rFonts w:asciiTheme="minorHAnsi" w:hAnsiTheme="minorHAnsi" w:cstheme="minorHAnsi"/>
          <w:sz w:val="20"/>
          <w:szCs w:val="20"/>
        </w:rPr>
        <w:t>albumų</w:t>
      </w:r>
      <w:r w:rsidR="004D101E" w:rsidRPr="00381F1B">
        <w:rPr>
          <w:rFonts w:asciiTheme="minorHAnsi" w:hAnsiTheme="minorHAnsi" w:cstheme="minorHAnsi"/>
          <w:sz w:val="20"/>
          <w:szCs w:val="20"/>
        </w:rPr>
        <w:t xml:space="preserve"> išleidimą</w:t>
      </w:r>
      <w:r w:rsidR="00920168" w:rsidRPr="00381F1B">
        <w:rPr>
          <w:rFonts w:asciiTheme="minorHAnsi" w:hAnsiTheme="minorHAnsi" w:cstheme="minorHAnsi"/>
          <w:sz w:val="20"/>
          <w:szCs w:val="20"/>
        </w:rPr>
        <w:t>, taip skatinti naujo turinio sukūrimą,</w:t>
      </w:r>
      <w:r w:rsidR="00920168" w:rsidRPr="00381F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20168" w:rsidRPr="00381F1B">
        <w:rPr>
          <w:rFonts w:asciiTheme="minorHAnsi" w:hAnsiTheme="minorHAnsi" w:cstheme="minorHAnsi"/>
          <w:sz w:val="20"/>
          <w:szCs w:val="20"/>
        </w:rPr>
        <w:t xml:space="preserve">gerinti </w:t>
      </w:r>
      <w:r w:rsidR="00746CB3" w:rsidRPr="00381F1B">
        <w:rPr>
          <w:rFonts w:asciiTheme="minorHAnsi" w:hAnsiTheme="minorHAnsi" w:cstheme="minorHAnsi"/>
          <w:sz w:val="20"/>
          <w:szCs w:val="20"/>
        </w:rPr>
        <w:t xml:space="preserve">jų </w:t>
      </w:r>
      <w:r w:rsidR="00920168" w:rsidRPr="00381F1B">
        <w:rPr>
          <w:rFonts w:asciiTheme="minorHAnsi" w:hAnsiTheme="minorHAnsi" w:cstheme="minorHAnsi"/>
          <w:sz w:val="20"/>
          <w:szCs w:val="20"/>
        </w:rPr>
        <w:t xml:space="preserve">kūrybinės veiklos sąlygas Lietuvoje. </w:t>
      </w:r>
    </w:p>
    <w:p w14:paraId="798FB82B" w14:textId="77777777" w:rsidR="00DB6047" w:rsidRPr="00381F1B" w:rsidRDefault="00DB6047" w:rsidP="00BB4BD0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199933B9" w14:textId="77777777" w:rsidR="00920168" w:rsidRPr="00381F1B" w:rsidRDefault="00920168" w:rsidP="00BB4BD0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Sąvokos:</w:t>
      </w:r>
    </w:p>
    <w:p w14:paraId="2561FB7A" w14:textId="77777777" w:rsidR="008F6006" w:rsidRPr="00381F1B" w:rsidRDefault="008F6006" w:rsidP="00BB4BD0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AGATA nariai</w:t>
      </w:r>
      <w:r w:rsidRPr="00381F1B">
        <w:rPr>
          <w:rFonts w:cstheme="minorHAnsi"/>
          <w:sz w:val="20"/>
          <w:szCs w:val="20"/>
        </w:rPr>
        <w:t xml:space="preserve"> – tai atlikėjai ir fonogramų gamintojai, pasirašę su AGATA narystės ar teisių administravimo sutartis dėl jų teisių administravimo </w:t>
      </w:r>
      <w:r w:rsidRPr="00381F1B">
        <w:rPr>
          <w:rFonts w:cstheme="minorHAnsi"/>
          <w:color w:val="000000" w:themeColor="text1"/>
          <w:sz w:val="20"/>
          <w:szCs w:val="20"/>
        </w:rPr>
        <w:t>bent Lietuvos Respublikos teritorijoje</w:t>
      </w:r>
      <w:r w:rsidR="00E51CA7" w:rsidRPr="00381F1B">
        <w:rPr>
          <w:rFonts w:cstheme="minorHAnsi"/>
          <w:color w:val="000000" w:themeColor="text1"/>
          <w:sz w:val="20"/>
          <w:szCs w:val="20"/>
        </w:rPr>
        <w:t>.</w:t>
      </w:r>
    </w:p>
    <w:p w14:paraId="3AF944CC" w14:textId="77777777" w:rsidR="00592901" w:rsidRPr="00381F1B" w:rsidRDefault="00592901" w:rsidP="00BB4BD0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</w:p>
    <w:p w14:paraId="07D118E9" w14:textId="581B978B" w:rsidR="008F6006" w:rsidRPr="00381F1B" w:rsidRDefault="000F5493" w:rsidP="00BB4BD0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 xml:space="preserve">Leidžiamas </w:t>
      </w:r>
      <w:r w:rsidR="00994032">
        <w:rPr>
          <w:rFonts w:cstheme="minorHAnsi"/>
          <w:b/>
          <w:bCs/>
          <w:sz w:val="20"/>
          <w:szCs w:val="20"/>
        </w:rPr>
        <w:t>albumas</w:t>
      </w:r>
      <w:r w:rsidR="00920168" w:rsidRPr="00381F1B">
        <w:rPr>
          <w:rFonts w:cstheme="minorHAnsi"/>
          <w:sz w:val="20"/>
          <w:szCs w:val="20"/>
        </w:rPr>
        <w:t xml:space="preserve"> – </w:t>
      </w:r>
      <w:r w:rsidR="00D24639" w:rsidRPr="00381F1B">
        <w:rPr>
          <w:rFonts w:cstheme="minorHAnsi"/>
          <w:sz w:val="20"/>
          <w:szCs w:val="20"/>
        </w:rPr>
        <w:t xml:space="preserve">muzikos </w:t>
      </w:r>
      <w:r w:rsidR="00994032">
        <w:rPr>
          <w:rFonts w:cstheme="minorHAnsi"/>
          <w:sz w:val="20"/>
          <w:szCs w:val="20"/>
        </w:rPr>
        <w:t>albumas</w:t>
      </w:r>
      <w:r w:rsidR="008F4AAF" w:rsidRPr="00381F1B">
        <w:rPr>
          <w:rFonts w:cstheme="minorHAnsi"/>
          <w:sz w:val="20"/>
          <w:szCs w:val="20"/>
        </w:rPr>
        <w:t xml:space="preserve">, </w:t>
      </w:r>
      <w:r w:rsidR="005C1FE5" w:rsidRPr="00381F1B">
        <w:rPr>
          <w:rFonts w:cstheme="minorHAnsi"/>
          <w:sz w:val="20"/>
          <w:szCs w:val="20"/>
        </w:rPr>
        <w:t xml:space="preserve">dėl </w:t>
      </w:r>
      <w:r w:rsidR="00D24639" w:rsidRPr="00381F1B">
        <w:rPr>
          <w:rFonts w:cstheme="minorHAnsi"/>
          <w:sz w:val="20"/>
          <w:szCs w:val="20"/>
        </w:rPr>
        <w:t xml:space="preserve">kurio </w:t>
      </w:r>
      <w:r w:rsidR="005C1FE5" w:rsidRPr="00381F1B">
        <w:rPr>
          <w:rFonts w:cstheme="minorHAnsi"/>
          <w:sz w:val="20"/>
          <w:szCs w:val="20"/>
        </w:rPr>
        <w:t>finansavimo pateikta paraiška MLFF konkursui.</w:t>
      </w:r>
    </w:p>
    <w:p w14:paraId="04B3515D" w14:textId="77777777" w:rsidR="00BF5910" w:rsidRPr="00381F1B" w:rsidRDefault="00BF5910" w:rsidP="00381F1B">
      <w:pPr>
        <w:spacing w:after="0" w:line="240" w:lineRule="auto"/>
        <w:rPr>
          <w:rFonts w:cstheme="minorHAnsi"/>
          <w:sz w:val="20"/>
          <w:szCs w:val="20"/>
        </w:rPr>
      </w:pPr>
    </w:p>
    <w:p w14:paraId="76BDF457" w14:textId="77777777" w:rsidR="00DE5918" w:rsidRPr="00381F1B" w:rsidRDefault="00DE5918" w:rsidP="004D392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053B586" w14:textId="65BB3EA0" w:rsidR="008F6006" w:rsidRPr="00381F1B" w:rsidRDefault="008F6006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II. LĖŠ</w:t>
      </w:r>
      <w:r w:rsidR="00726986" w:rsidRPr="00381F1B">
        <w:rPr>
          <w:rFonts w:cstheme="minorHAnsi"/>
          <w:b/>
          <w:bCs/>
          <w:sz w:val="20"/>
          <w:szCs w:val="20"/>
        </w:rPr>
        <w:t>OS</w:t>
      </w:r>
    </w:p>
    <w:p w14:paraId="5667C2B3" w14:textId="77777777" w:rsidR="008C69D2" w:rsidRPr="00381F1B" w:rsidRDefault="008C69D2" w:rsidP="004D392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E41F01" w14:textId="06B49B2F" w:rsidR="00D31F9C" w:rsidRPr="00381F1B" w:rsidRDefault="00726986" w:rsidP="00D31F9C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MLFF</w:t>
      </w:r>
      <w:r w:rsidR="00DB6047" w:rsidRPr="00381F1B">
        <w:rPr>
          <w:rFonts w:asciiTheme="minorHAnsi" w:hAnsiTheme="minorHAnsi" w:cstheme="minorHAnsi"/>
          <w:sz w:val="20"/>
          <w:szCs w:val="20"/>
        </w:rPr>
        <w:t xml:space="preserve"> finansuojamas iš AGATA </w:t>
      </w:r>
      <w:r w:rsidR="00750101" w:rsidRPr="00381F1B">
        <w:rPr>
          <w:rFonts w:asciiTheme="minorHAnsi" w:hAnsiTheme="minorHAnsi" w:cstheme="minorHAnsi"/>
          <w:sz w:val="20"/>
          <w:szCs w:val="20"/>
        </w:rPr>
        <w:t>projektams skiriamos Kompensacinio atlyginimo lėšų dalies</w:t>
      </w:r>
      <w:r w:rsidR="00BC36D3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, ATGTĮ numatytos AGATA projektams</w:t>
      </w:r>
      <w:r w:rsidR="00750101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ir/ar </w:t>
      </w:r>
      <w:r w:rsidR="00750101" w:rsidRPr="00381F1B">
        <w:rPr>
          <w:rFonts w:asciiTheme="minorHAnsi" w:hAnsiTheme="minorHAnsi" w:cstheme="minorHAnsi"/>
          <w:sz w:val="20"/>
          <w:szCs w:val="20"/>
        </w:rPr>
        <w:t>AGATA Kultūrinės ir plėtros programos</w:t>
      </w:r>
      <w:r w:rsidR="008C69D2" w:rsidRPr="00381F1B">
        <w:rPr>
          <w:rFonts w:asciiTheme="minorHAnsi" w:hAnsiTheme="minorHAnsi" w:cstheme="minorHAnsi"/>
          <w:sz w:val="20"/>
          <w:szCs w:val="20"/>
        </w:rPr>
        <w:t>.</w:t>
      </w:r>
    </w:p>
    <w:p w14:paraId="4960BD89" w14:textId="77777777" w:rsidR="00D31F9C" w:rsidRPr="00381F1B" w:rsidRDefault="00D31F9C" w:rsidP="00D31F9C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7896D44D" w14:textId="69BD3AEC" w:rsidR="00381F1B" w:rsidRPr="00381F1B" w:rsidRDefault="00D31F9C" w:rsidP="00381F1B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Kiekvieno konkurso biudžetą numato </w:t>
      </w:r>
      <w:r w:rsidRPr="00381F1B">
        <w:rPr>
          <w:rFonts w:asciiTheme="minorHAnsi" w:hAnsiTheme="minorHAnsi" w:cstheme="minorHAnsi"/>
          <w:sz w:val="20"/>
          <w:szCs w:val="20"/>
        </w:rPr>
        <w:t>ir patvirtina AGATA Taryba (toliau – „</w:t>
      </w:r>
      <w:r w:rsidRPr="00381F1B">
        <w:rPr>
          <w:rFonts w:asciiTheme="minorHAnsi" w:hAnsiTheme="minorHAnsi" w:cstheme="minorHAnsi"/>
          <w:b/>
          <w:bCs/>
          <w:sz w:val="20"/>
          <w:szCs w:val="20"/>
        </w:rPr>
        <w:t>Taryba</w:t>
      </w:r>
      <w:r w:rsidRPr="00381F1B">
        <w:rPr>
          <w:rFonts w:asciiTheme="minorHAnsi" w:hAnsiTheme="minorHAnsi" w:cstheme="minorHAnsi"/>
          <w:sz w:val="20"/>
          <w:szCs w:val="20"/>
        </w:rPr>
        <w:t>“), atsižvelgdama į AGATA resursus, kitus planuojamus kultūrinio pobūdžio projektus, jų svarbą, atitinkamo laikotarpio prioritetus ir kt. reikšmingus aspektus.</w:t>
      </w:r>
    </w:p>
    <w:p w14:paraId="244F1167" w14:textId="77777777" w:rsidR="00381F1B" w:rsidRDefault="00381F1B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67B948DF" w14:textId="1B8A50EB" w:rsidR="008A23B9" w:rsidRPr="00381F1B" w:rsidRDefault="0052438D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I</w:t>
      </w:r>
      <w:r w:rsidR="004C16DA" w:rsidRPr="00381F1B">
        <w:rPr>
          <w:rFonts w:cstheme="minorHAnsi"/>
          <w:b/>
          <w:bCs/>
          <w:sz w:val="20"/>
          <w:szCs w:val="20"/>
        </w:rPr>
        <w:t>II</w:t>
      </w:r>
      <w:r w:rsidR="008F6006" w:rsidRPr="00381F1B">
        <w:rPr>
          <w:rFonts w:cstheme="minorHAnsi"/>
          <w:b/>
          <w:bCs/>
          <w:sz w:val="20"/>
          <w:szCs w:val="20"/>
        </w:rPr>
        <w:t xml:space="preserve">. </w:t>
      </w:r>
      <w:r w:rsidR="008A23B9" w:rsidRPr="00381F1B">
        <w:rPr>
          <w:rFonts w:cstheme="minorHAnsi"/>
          <w:b/>
          <w:bCs/>
          <w:sz w:val="20"/>
          <w:szCs w:val="20"/>
        </w:rPr>
        <w:t>KONKURSO TERMINAI</w:t>
      </w:r>
    </w:p>
    <w:p w14:paraId="50CBDE48" w14:textId="77777777" w:rsidR="008A23B9" w:rsidRPr="00381F1B" w:rsidRDefault="008A23B9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0BD297B7" w14:textId="30034EEE" w:rsidR="008A23B9" w:rsidRPr="00381F1B" w:rsidRDefault="008A23B9" w:rsidP="008A23B9">
      <w:pPr>
        <w:pStyle w:val="ListParagraph"/>
        <w:numPr>
          <w:ilvl w:val="0"/>
          <w:numId w:val="3"/>
        </w:numPr>
        <w:ind w:left="567" w:hanging="567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381F1B">
        <w:rPr>
          <w:rFonts w:asciiTheme="minorHAnsi" w:hAnsiTheme="minorHAnsi" w:cstheme="minorHAnsi"/>
          <w:bCs/>
          <w:sz w:val="20"/>
          <w:szCs w:val="20"/>
        </w:rPr>
        <w:t xml:space="preserve">MLFF konkursas skelbiamas ir vykdomas </w:t>
      </w:r>
      <w:r w:rsidR="00000DCE" w:rsidRPr="00A6609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 </w:t>
      </w:r>
      <w:r w:rsidRPr="00A6609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kartą per metus </w:t>
      </w:r>
      <w:r w:rsidRPr="00381F1B">
        <w:rPr>
          <w:rFonts w:asciiTheme="minorHAnsi" w:hAnsiTheme="minorHAnsi" w:cstheme="minorHAnsi"/>
          <w:bCs/>
          <w:sz w:val="20"/>
          <w:szCs w:val="20"/>
        </w:rPr>
        <w:t>šiais terminais:</w:t>
      </w:r>
    </w:p>
    <w:p w14:paraId="23DD6CBA" w14:textId="0FA35B31" w:rsidR="008A23B9" w:rsidRPr="00381F1B" w:rsidRDefault="008A23B9" w:rsidP="008A23B9">
      <w:pPr>
        <w:pStyle w:val="ListParagraph"/>
        <w:ind w:left="567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</w:tblGrid>
      <w:tr w:rsidR="008A23B9" w:rsidRPr="00381F1B" w14:paraId="6B1ED5DE" w14:textId="77777777" w:rsidTr="00381F1B">
        <w:trPr>
          <w:trHeight w:val="419"/>
        </w:trPr>
        <w:tc>
          <w:tcPr>
            <w:tcW w:w="3686" w:type="dxa"/>
            <w:shd w:val="clear" w:color="auto" w:fill="D9D9D9" w:themeFill="background1" w:themeFillShade="D9"/>
          </w:tcPr>
          <w:p w14:paraId="7D07E9D2" w14:textId="27793BD5" w:rsidR="008A23B9" w:rsidRPr="00381F1B" w:rsidRDefault="008A23B9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 xml:space="preserve">Konkurso </w:t>
            </w:r>
            <w:r w:rsidR="00932A79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pa</w:t>
            </w:r>
            <w:proofErr w:type="spellStart"/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  <w:lang w:val="en-US"/>
              </w:rPr>
              <w:t>skelbimas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14:paraId="33A20ECE" w14:textId="13E7EE0D" w:rsidR="008A23B9" w:rsidRPr="00381F1B" w:rsidRDefault="008A23B9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Iki </w:t>
            </w:r>
            <w:r w:rsidR="00381F1B"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kovo 1 d.</w:t>
            </w:r>
          </w:p>
        </w:tc>
      </w:tr>
      <w:tr w:rsidR="008A23B9" w:rsidRPr="00381F1B" w14:paraId="30794030" w14:textId="77777777" w:rsidTr="00381F1B">
        <w:trPr>
          <w:trHeight w:val="425"/>
        </w:trPr>
        <w:tc>
          <w:tcPr>
            <w:tcW w:w="3686" w:type="dxa"/>
            <w:shd w:val="clear" w:color="auto" w:fill="F2F2F2" w:themeFill="background1" w:themeFillShade="F2"/>
          </w:tcPr>
          <w:p w14:paraId="18FF881B" w14:textId="72EB5D67" w:rsidR="008A23B9" w:rsidRPr="00381F1B" w:rsidRDefault="008A23B9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Paraiškų pateikimas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E15415D" w14:textId="5C818587" w:rsidR="008A23B9" w:rsidRPr="00381F1B" w:rsidRDefault="008A23B9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Iki gegužės</w:t>
            </w:r>
            <w:r w:rsidR="00381F1B"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1 d.</w:t>
            </w:r>
          </w:p>
        </w:tc>
      </w:tr>
      <w:tr w:rsidR="008A23B9" w:rsidRPr="00381F1B" w14:paraId="16A8ADB8" w14:textId="77777777" w:rsidTr="00381F1B">
        <w:trPr>
          <w:trHeight w:val="425"/>
        </w:trPr>
        <w:tc>
          <w:tcPr>
            <w:tcW w:w="3686" w:type="dxa"/>
            <w:shd w:val="clear" w:color="auto" w:fill="D9D9D9" w:themeFill="background1" w:themeFillShade="D9"/>
          </w:tcPr>
          <w:p w14:paraId="74E0181B" w14:textId="52A7FCF8" w:rsidR="008A23B9" w:rsidRPr="00381F1B" w:rsidRDefault="008A23B9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Paraiškų svarstymas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09CA74" w14:textId="2CBF7660" w:rsidR="008A23B9" w:rsidRPr="00381F1B" w:rsidRDefault="00381F1B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Iki birželio 1 d.</w:t>
            </w:r>
          </w:p>
        </w:tc>
      </w:tr>
      <w:tr w:rsidR="008A23B9" w:rsidRPr="00381F1B" w14:paraId="2AF76CBB" w14:textId="77777777" w:rsidTr="00381F1B">
        <w:trPr>
          <w:trHeight w:val="425"/>
        </w:trPr>
        <w:tc>
          <w:tcPr>
            <w:tcW w:w="3686" w:type="dxa"/>
            <w:shd w:val="clear" w:color="auto" w:fill="F2F2F2" w:themeFill="background1" w:themeFillShade="F2"/>
          </w:tcPr>
          <w:p w14:paraId="315F3416" w14:textId="39E202F5" w:rsidR="008A23B9" w:rsidRPr="00381F1B" w:rsidRDefault="008A23B9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Rezultatų paskelbimas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C5DF11B" w14:textId="42114801" w:rsidR="008A23B9" w:rsidRPr="00381F1B" w:rsidRDefault="00381F1B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Per 10 d. po Tarybos nutarimo</w:t>
            </w:r>
          </w:p>
        </w:tc>
      </w:tr>
      <w:tr w:rsidR="008A23B9" w:rsidRPr="00381F1B" w14:paraId="747545DB" w14:textId="77777777" w:rsidTr="00381F1B">
        <w:trPr>
          <w:trHeight w:val="425"/>
        </w:trPr>
        <w:tc>
          <w:tcPr>
            <w:tcW w:w="3686" w:type="dxa"/>
            <w:shd w:val="clear" w:color="auto" w:fill="D9D9D9" w:themeFill="background1" w:themeFillShade="D9"/>
          </w:tcPr>
          <w:p w14:paraId="40D968F9" w14:textId="5756019C" w:rsidR="008A23B9" w:rsidRPr="00381F1B" w:rsidRDefault="00381F1B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Finansavimo sutarčių pasirašymas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9CFBD0" w14:textId="7B72B50B" w:rsidR="008A23B9" w:rsidRPr="00381F1B" w:rsidRDefault="00381F1B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Iki rugsėjo 10 d.</w:t>
            </w:r>
          </w:p>
        </w:tc>
      </w:tr>
      <w:tr w:rsidR="00A66096" w:rsidRPr="00381F1B" w14:paraId="582AFCB1" w14:textId="77777777" w:rsidTr="00A66096">
        <w:trPr>
          <w:trHeight w:val="425"/>
        </w:trPr>
        <w:tc>
          <w:tcPr>
            <w:tcW w:w="3686" w:type="dxa"/>
            <w:shd w:val="clear" w:color="auto" w:fill="F2F2F2" w:themeFill="background1" w:themeFillShade="F2"/>
          </w:tcPr>
          <w:p w14:paraId="498C0F34" w14:textId="49A1416F" w:rsidR="00A66096" w:rsidRPr="00381F1B" w:rsidRDefault="00A66096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Albumo išleidimas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D3011E3" w14:textId="472C2144" w:rsidR="00A66096" w:rsidRPr="00A66096" w:rsidRDefault="00A66096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Iki kitų metų kovo 1</w:t>
            </w:r>
            <w: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 xml:space="preserve"> d.</w:t>
            </w:r>
          </w:p>
        </w:tc>
      </w:tr>
      <w:tr w:rsidR="00381F1B" w:rsidRPr="00381F1B" w14:paraId="03906CDF" w14:textId="77777777" w:rsidTr="00A66096">
        <w:trPr>
          <w:trHeight w:val="425"/>
        </w:trPr>
        <w:tc>
          <w:tcPr>
            <w:tcW w:w="3686" w:type="dxa"/>
            <w:shd w:val="clear" w:color="auto" w:fill="D9D9D9" w:themeFill="background1" w:themeFillShade="D9"/>
          </w:tcPr>
          <w:p w14:paraId="6C8A401C" w14:textId="6898B131" w:rsidR="00381F1B" w:rsidRPr="00381F1B" w:rsidRDefault="00381F1B" w:rsidP="00800D8C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Ataskaitos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ECA57A1" w14:textId="33C2F713" w:rsidR="00381F1B" w:rsidRPr="00381F1B" w:rsidRDefault="00381F1B" w:rsidP="00800D8C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Per 30 d. nuo išleidimo</w:t>
            </w:r>
          </w:p>
        </w:tc>
      </w:tr>
    </w:tbl>
    <w:p w14:paraId="4F4DF6F5" w14:textId="41A522BD" w:rsidR="008A23B9" w:rsidRPr="00381F1B" w:rsidRDefault="008A23B9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2B2112AD" w14:textId="77777777" w:rsidR="00381F1B" w:rsidRPr="00381F1B" w:rsidRDefault="00381F1B" w:rsidP="00381F1B">
      <w:pPr>
        <w:spacing w:after="0" w:line="240" w:lineRule="auto"/>
        <w:outlineLvl w:val="0"/>
        <w:rPr>
          <w:rFonts w:cstheme="minorHAnsi"/>
          <w:b/>
          <w:bCs/>
          <w:sz w:val="20"/>
          <w:szCs w:val="20"/>
        </w:rPr>
      </w:pPr>
    </w:p>
    <w:p w14:paraId="3E4D0438" w14:textId="34BB3758" w:rsidR="001F7D5E" w:rsidRPr="00381F1B" w:rsidRDefault="00381F1B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Pr="00381F1B">
        <w:rPr>
          <w:rFonts w:cstheme="minorHAnsi"/>
          <w:b/>
          <w:bCs/>
          <w:sz w:val="20"/>
          <w:szCs w:val="20"/>
        </w:rPr>
        <w:t xml:space="preserve">V. </w:t>
      </w:r>
      <w:r w:rsidR="002F42A2" w:rsidRPr="00381F1B">
        <w:rPr>
          <w:rFonts w:cstheme="minorHAnsi"/>
          <w:b/>
          <w:bCs/>
          <w:sz w:val="20"/>
          <w:szCs w:val="20"/>
        </w:rPr>
        <w:t>FINANSAVIMO SĄLYGOS</w:t>
      </w:r>
    </w:p>
    <w:p w14:paraId="2BA7B050" w14:textId="77777777" w:rsidR="001F7D5E" w:rsidRPr="00381F1B" w:rsidRDefault="001F7D5E" w:rsidP="006F605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E7AA4F4" w14:textId="5B97EA85" w:rsidR="002F42A2" w:rsidRPr="00381F1B" w:rsidRDefault="002F42A2" w:rsidP="00524A43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Finansuojami tik</w:t>
      </w:r>
      <w:r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4C16DA"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nauji 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albumai</w:t>
      </w:r>
      <w:r w:rsidR="004C16DA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ir/ar </w:t>
      </w:r>
      <w:r w:rsidR="00524A43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EP</w:t>
      </w:r>
      <w:r w:rsidRPr="00381F1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3B47F3" w:rsidRPr="002E14E2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Pr="00381F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riginalūs, anksčiau neišleisti)</w:t>
      </w:r>
      <w:r w:rsidR="004C16DA" w:rsidRPr="00381F1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199BFF18" w14:textId="77777777" w:rsidR="002F42A2" w:rsidRPr="00381F1B" w:rsidRDefault="002F42A2" w:rsidP="002F42A2">
      <w:pPr>
        <w:pStyle w:val="ListParagraph"/>
        <w:rPr>
          <w:rFonts w:asciiTheme="minorHAnsi" w:hAnsiTheme="minorHAnsi" w:cstheme="minorHAnsi"/>
          <w:color w:val="002060"/>
          <w:sz w:val="20"/>
          <w:szCs w:val="20"/>
        </w:rPr>
      </w:pPr>
    </w:p>
    <w:p w14:paraId="6216E5C0" w14:textId="4854576B" w:rsidR="002F42A2" w:rsidRPr="00A66096" w:rsidRDefault="002F42A2" w:rsidP="00524A43">
      <w:pPr>
        <w:pStyle w:val="ListParagraph"/>
        <w:numPr>
          <w:ilvl w:val="0"/>
          <w:numId w:val="3"/>
        </w:numPr>
        <w:ind w:left="567" w:hanging="57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Finansuojami</w:t>
      </w:r>
      <w:r w:rsidR="00524A43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14E2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2E14E2" w:rsidRPr="00A660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EP </w:t>
      </w:r>
      <w:r w:rsidR="002E14E2" w:rsidRPr="00A66096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(3-5 į</w:t>
      </w:r>
      <w:r w:rsidR="002E14E2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rašai)</w:t>
      </w:r>
      <w:r w:rsidR="002E14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ir </w:t>
      </w:r>
      <w:r w:rsidR="004C16DA"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albuma</w:t>
      </w:r>
      <w:r w:rsidR="004C16DA" w:rsidRPr="002E14E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4C16DA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2E14E2">
        <w:rPr>
          <w:rFonts w:asciiTheme="minorHAnsi" w:hAnsiTheme="minorHAnsi" w:cstheme="minorHAnsi"/>
          <w:color w:val="000000" w:themeColor="text1"/>
          <w:sz w:val="20"/>
          <w:szCs w:val="20"/>
        </w:rPr>
        <w:t>6 ir daugiau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į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raš</w:t>
      </w:r>
      <w:r w:rsidR="002E14E2">
        <w:rPr>
          <w:rFonts w:asciiTheme="minorHAnsi" w:hAnsiTheme="minorHAnsi" w:cstheme="minorHAnsi"/>
          <w:color w:val="000000" w:themeColor="text1"/>
          <w:sz w:val="20"/>
          <w:szCs w:val="20"/>
        </w:rPr>
        <w:t>ų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524A43"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7A71E916" w14:textId="3389191A" w:rsidR="002F42A2" w:rsidRDefault="002E14E2" w:rsidP="001C0694">
      <w:pPr>
        <w:ind w:firstLine="567"/>
        <w:rPr>
          <w:rFonts w:cstheme="minorHAnsi"/>
          <w:color w:val="000000" w:themeColor="text1"/>
          <w:sz w:val="20"/>
          <w:szCs w:val="20"/>
          <w:highlight w:val="yellow"/>
        </w:rPr>
      </w:pPr>
      <w:r>
        <w:rPr>
          <w:rFonts w:cstheme="minorHAnsi"/>
          <w:color w:val="000000" w:themeColor="text1"/>
          <w:sz w:val="20"/>
          <w:szCs w:val="20"/>
        </w:rPr>
        <w:t>a</w:t>
      </w:r>
      <w:r w:rsidR="002F42A2" w:rsidRPr="00A66096">
        <w:rPr>
          <w:rFonts w:cstheme="minorHAnsi"/>
          <w:color w:val="000000" w:themeColor="text1"/>
          <w:sz w:val="20"/>
          <w:szCs w:val="20"/>
        </w:rPr>
        <w:t>lbuma</w:t>
      </w:r>
      <w:r w:rsidR="00524A43" w:rsidRPr="00A66096">
        <w:rPr>
          <w:rFonts w:cstheme="minorHAnsi"/>
          <w:color w:val="000000" w:themeColor="text1"/>
          <w:sz w:val="20"/>
          <w:szCs w:val="20"/>
        </w:rPr>
        <w:t xml:space="preserve">ms </w:t>
      </w:r>
      <w:r w:rsidR="002F42A2" w:rsidRPr="00A66096">
        <w:rPr>
          <w:rFonts w:cstheme="minorHAnsi"/>
          <w:color w:val="000000" w:themeColor="text1"/>
          <w:sz w:val="20"/>
          <w:szCs w:val="20"/>
        </w:rPr>
        <w:t>skiriami papildomi vertinimo balai dėl didesnės apimties</w:t>
      </w:r>
      <w:r w:rsidR="00524A43" w:rsidRPr="00A66096">
        <w:rPr>
          <w:rFonts w:cstheme="minorHAnsi"/>
          <w:color w:val="000000" w:themeColor="text1"/>
          <w:sz w:val="20"/>
          <w:szCs w:val="20"/>
        </w:rPr>
        <w:t xml:space="preserve"> </w:t>
      </w:r>
      <w:r w:rsidR="00524A43" w:rsidRPr="008D5142">
        <w:rPr>
          <w:rFonts w:cstheme="minorHAnsi"/>
          <w:color w:val="000000" w:themeColor="text1"/>
          <w:sz w:val="20"/>
          <w:szCs w:val="20"/>
        </w:rPr>
        <w:t xml:space="preserve">(žr. </w:t>
      </w:r>
      <w:r w:rsidR="00F14486" w:rsidRPr="008D5142">
        <w:rPr>
          <w:rFonts w:cstheme="minorHAnsi"/>
          <w:color w:val="000000" w:themeColor="text1"/>
          <w:sz w:val="20"/>
          <w:szCs w:val="20"/>
        </w:rPr>
        <w:t>VI d.</w:t>
      </w:r>
      <w:r w:rsidR="00524A43" w:rsidRPr="008D5142">
        <w:rPr>
          <w:rFonts w:cstheme="minorHAnsi"/>
          <w:color w:val="000000" w:themeColor="text1"/>
          <w:sz w:val="20"/>
          <w:szCs w:val="20"/>
        </w:rPr>
        <w:t>)</w:t>
      </w:r>
      <w:r w:rsidR="004C16DA" w:rsidRPr="008D5142">
        <w:rPr>
          <w:rFonts w:cstheme="minorHAnsi"/>
          <w:color w:val="000000" w:themeColor="text1"/>
          <w:sz w:val="20"/>
          <w:szCs w:val="20"/>
        </w:rPr>
        <w:t>.</w:t>
      </w:r>
    </w:p>
    <w:p w14:paraId="15309A33" w14:textId="77777777" w:rsidR="00A66096" w:rsidRPr="00A66096" w:rsidRDefault="00A66096" w:rsidP="001C0694">
      <w:pPr>
        <w:ind w:firstLine="567"/>
        <w:rPr>
          <w:rFonts w:cstheme="minorHAnsi"/>
          <w:color w:val="000000" w:themeColor="text1"/>
          <w:sz w:val="20"/>
          <w:szCs w:val="20"/>
        </w:rPr>
      </w:pPr>
    </w:p>
    <w:p w14:paraId="7F07EE7E" w14:textId="43324E51" w:rsidR="002F42A2" w:rsidRPr="00A66096" w:rsidRDefault="00524A43" w:rsidP="0099403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Finansuojami 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ir </w:t>
      </w:r>
      <w:r w:rsidRPr="00A660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</w:t>
      </w:r>
      <w:r w:rsidR="002F42A2" w:rsidRPr="00A660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iziniai</w:t>
      </w:r>
      <w:r w:rsidRPr="00A660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2F42A2" w:rsidRPr="00A660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ir skaitmeniniai</w:t>
      </w:r>
      <w:r w:rsidR="002F42A2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albumai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/EP</w:t>
      </w:r>
      <w:r w:rsidR="004C16DA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A12A732" w14:textId="0D836DD4" w:rsidR="002F42A2" w:rsidRPr="00A66096" w:rsidRDefault="00524A43" w:rsidP="00994032">
      <w:pPr>
        <w:ind w:firstLine="567"/>
        <w:jc w:val="both"/>
        <w:rPr>
          <w:rFonts w:cstheme="minorHAnsi"/>
          <w:color w:val="000000" w:themeColor="text1"/>
          <w:sz w:val="20"/>
          <w:szCs w:val="20"/>
          <w:highlight w:val="yellow"/>
        </w:rPr>
      </w:pPr>
      <w:r w:rsidRPr="00A66096">
        <w:rPr>
          <w:rFonts w:cstheme="minorHAnsi"/>
          <w:color w:val="000000" w:themeColor="text1"/>
          <w:sz w:val="20"/>
          <w:szCs w:val="20"/>
        </w:rPr>
        <w:t>F</w:t>
      </w:r>
      <w:r w:rsidR="002F42A2" w:rsidRPr="00A66096">
        <w:rPr>
          <w:rFonts w:cstheme="minorHAnsi"/>
          <w:color w:val="000000" w:themeColor="text1"/>
          <w:sz w:val="20"/>
          <w:szCs w:val="20"/>
        </w:rPr>
        <w:t>iziniu tiražu leidžiamiems albumams skiriami papildomi vertinimo balai</w:t>
      </w:r>
      <w:r w:rsidRPr="00A66096">
        <w:rPr>
          <w:rFonts w:cstheme="minorHAnsi"/>
          <w:color w:val="000000" w:themeColor="text1"/>
          <w:sz w:val="20"/>
          <w:szCs w:val="20"/>
        </w:rPr>
        <w:t xml:space="preserve"> </w:t>
      </w:r>
      <w:r w:rsidRPr="008D5142">
        <w:rPr>
          <w:rFonts w:cstheme="minorHAnsi"/>
          <w:color w:val="000000" w:themeColor="text1"/>
          <w:sz w:val="20"/>
          <w:szCs w:val="20"/>
        </w:rPr>
        <w:t xml:space="preserve">(žr. </w:t>
      </w:r>
      <w:r w:rsidR="00F14486" w:rsidRPr="008D5142">
        <w:rPr>
          <w:rFonts w:cstheme="minorHAnsi"/>
          <w:color w:val="000000" w:themeColor="text1"/>
          <w:sz w:val="20"/>
          <w:szCs w:val="20"/>
        </w:rPr>
        <w:t>VI d.</w:t>
      </w:r>
      <w:r w:rsidRPr="008D5142">
        <w:rPr>
          <w:rFonts w:cstheme="minorHAnsi"/>
          <w:color w:val="000000" w:themeColor="text1"/>
          <w:sz w:val="20"/>
          <w:szCs w:val="20"/>
        </w:rPr>
        <w:t>)</w:t>
      </w:r>
      <w:r w:rsidR="004C16DA" w:rsidRPr="008D5142">
        <w:rPr>
          <w:rFonts w:cstheme="minorHAnsi"/>
          <w:color w:val="000000" w:themeColor="text1"/>
          <w:sz w:val="20"/>
          <w:szCs w:val="20"/>
        </w:rPr>
        <w:t>.</w:t>
      </w:r>
    </w:p>
    <w:p w14:paraId="38A52120" w14:textId="69E2BF69" w:rsidR="002F42A2" w:rsidRPr="00381F1B" w:rsidRDefault="00524A43" w:rsidP="0099403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Teikiant paraišką kartu pateikiami a</w:t>
      </w:r>
      <w:r w:rsidR="002F42A2"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nkstesnių įrašų </w:t>
      </w:r>
      <w:r w:rsidR="004C16DA" w:rsidRPr="00381F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pavyzdžiai</w:t>
      </w:r>
    </w:p>
    <w:p w14:paraId="0FEFCD94" w14:textId="055E514E" w:rsidR="002F42A2" w:rsidRPr="00381F1B" w:rsidRDefault="002F42A2" w:rsidP="00994032">
      <w:pPr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381F1B">
        <w:rPr>
          <w:rFonts w:cstheme="minorHAnsi"/>
          <w:color w:val="000000" w:themeColor="text1"/>
          <w:sz w:val="20"/>
          <w:szCs w:val="20"/>
        </w:rPr>
        <w:t xml:space="preserve">(jei jų nėra – finansavimas </w:t>
      </w:r>
      <w:r w:rsidR="00524A43" w:rsidRPr="00381F1B">
        <w:rPr>
          <w:rFonts w:cstheme="minorHAnsi"/>
          <w:color w:val="000000" w:themeColor="text1"/>
          <w:sz w:val="20"/>
          <w:szCs w:val="20"/>
        </w:rPr>
        <w:t xml:space="preserve">gali būti skiriamas </w:t>
      </w:r>
      <w:r w:rsidRPr="00381F1B">
        <w:rPr>
          <w:rFonts w:cstheme="minorHAnsi"/>
          <w:color w:val="000000" w:themeColor="text1"/>
          <w:sz w:val="20"/>
          <w:szCs w:val="20"/>
        </w:rPr>
        <w:t>tik išskirtiniais atvejais, atskiru sprendimu)</w:t>
      </w:r>
      <w:r w:rsidR="004C16DA" w:rsidRPr="00381F1B">
        <w:rPr>
          <w:rFonts w:cstheme="minorHAnsi"/>
          <w:color w:val="000000" w:themeColor="text1"/>
          <w:sz w:val="20"/>
          <w:szCs w:val="20"/>
        </w:rPr>
        <w:t>.</w:t>
      </w:r>
    </w:p>
    <w:p w14:paraId="7DAE6E05" w14:textId="06B08599" w:rsidR="002F42A2" w:rsidRPr="00644D0A" w:rsidRDefault="002F42A2" w:rsidP="0099403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Finansuojamos išlaidos: </w:t>
      </w:r>
      <w:r w:rsidRPr="00381F1B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 xml:space="preserve">atlikėjų honorarai (iki </w:t>
      </w:r>
      <w:r w:rsidRPr="00381F1B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en-US"/>
        </w:rPr>
        <w:t>100%)</w:t>
      </w:r>
      <w:r w:rsidR="004C16DA" w:rsidRPr="00381F1B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  <w:lang w:val="en-US"/>
        </w:rPr>
        <w:t>.</w:t>
      </w:r>
    </w:p>
    <w:p w14:paraId="3D01FFEC" w14:textId="77777777" w:rsidR="00644D0A" w:rsidRPr="006F01A4" w:rsidRDefault="00644D0A" w:rsidP="00994032">
      <w:pPr>
        <w:pStyle w:val="ListParagraph"/>
        <w:ind w:left="567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</w:p>
    <w:p w14:paraId="5751E717" w14:textId="4405FA55" w:rsidR="006F01A4" w:rsidRPr="008E699C" w:rsidRDefault="006F01A4" w:rsidP="0099403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  <w:r w:rsidRPr="008E699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Valstybės koncertinių įstaigų </w:t>
      </w:r>
      <w:r w:rsidR="003B47F3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albumai</w:t>
      </w:r>
      <w:r w:rsidR="00644D0A" w:rsidRPr="008E699C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 xml:space="preserve"> finansuojami tik išimtiniais atvejais, atskiru MLFF komisijos siūlymu ir Tarybos sprendimu.</w:t>
      </w:r>
    </w:p>
    <w:p w14:paraId="0CF8F71E" w14:textId="462D0101" w:rsidR="008A23B9" w:rsidRPr="00381F1B" w:rsidRDefault="008A23B9" w:rsidP="008A23B9">
      <w:pPr>
        <w:pStyle w:val="ListParagraph"/>
        <w:ind w:left="567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</w:p>
    <w:p w14:paraId="478C6BAA" w14:textId="77777777" w:rsidR="008A23B9" w:rsidRPr="00381F1B" w:rsidRDefault="008A23B9" w:rsidP="008A23B9">
      <w:pPr>
        <w:pStyle w:val="ListParagraph"/>
        <w:ind w:left="567"/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</w:pPr>
    </w:p>
    <w:p w14:paraId="72FBEE95" w14:textId="1C6B2F54" w:rsidR="00BF4CEB" w:rsidRPr="00381F1B" w:rsidRDefault="00BF4CEB" w:rsidP="0062572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81F1B">
        <w:rPr>
          <w:rFonts w:cstheme="minorHAnsi"/>
          <w:b/>
          <w:sz w:val="20"/>
          <w:szCs w:val="20"/>
        </w:rPr>
        <w:t>V. FINANSAVIMO ĮSIPAREIGOJIMAI DALYVIAMS</w:t>
      </w:r>
    </w:p>
    <w:p w14:paraId="57036349" w14:textId="3804C315" w:rsidR="00BF4CEB" w:rsidRPr="00381F1B" w:rsidRDefault="00BF4CEB" w:rsidP="0062572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9BCD51F" w14:textId="4FF865F7" w:rsidR="00BF4CEB" w:rsidRPr="00A66096" w:rsidRDefault="00BF4CEB" w:rsidP="00994032">
      <w:pPr>
        <w:pStyle w:val="ListParagraph"/>
        <w:numPr>
          <w:ilvl w:val="0"/>
          <w:numId w:val="3"/>
        </w:numPr>
        <w:ind w:left="567" w:hanging="57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Finansuojamų </w:t>
      </w:r>
      <w:r w:rsidR="003B47F3">
        <w:rPr>
          <w:rFonts w:asciiTheme="minorHAnsi" w:hAnsiTheme="minorHAnsi" w:cstheme="minorHAnsi"/>
          <w:color w:val="000000" w:themeColor="text1"/>
          <w:sz w:val="20"/>
          <w:szCs w:val="20"/>
        </w:rPr>
        <w:t>albumų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dalyviai </w:t>
      </w:r>
      <w:r w:rsidR="002E14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sutinka 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įvairiomis priemonėmis viešin</w:t>
      </w:r>
      <w:r w:rsidR="002E14E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338B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AGATA vardą ir MLFF:</w:t>
      </w:r>
    </w:p>
    <w:p w14:paraId="054A5BF1" w14:textId="3025B861" w:rsidR="00FD338B" w:rsidRPr="00A66096" w:rsidRDefault="00FD338B" w:rsidP="0099403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Ant finansuojamų </w:t>
      </w:r>
      <w:r w:rsidR="003B47F3">
        <w:rPr>
          <w:rFonts w:asciiTheme="minorHAnsi" w:hAnsiTheme="minorHAnsi" w:cstheme="minorHAnsi"/>
          <w:color w:val="000000" w:themeColor="text1"/>
          <w:sz w:val="20"/>
          <w:szCs w:val="20"/>
        </w:rPr>
        <w:t>albumų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egzempliorių vaizduojamas AGATA logotipas;</w:t>
      </w:r>
    </w:p>
    <w:p w14:paraId="475769BF" w14:textId="1B7E2714" w:rsidR="00FD338B" w:rsidRPr="00A66096" w:rsidRDefault="00FD338B" w:rsidP="0099403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Apie skirtą finansavimą skelbia savo soc. tinklų paskyrose;</w:t>
      </w:r>
    </w:p>
    <w:p w14:paraId="51ADF365" w14:textId="26F308BB" w:rsidR="00FD338B" w:rsidRPr="00A66096" w:rsidRDefault="00FD338B" w:rsidP="0099403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Pateikia AGATA-i nuotraukas ir vaizdo reportažus iš įrašų studijos, repeticijų, pristatymų ir/ar kitų įrašų leidybos etapų, su teise AGATA-i viešinti juos savo viešoje komunikacijoje;</w:t>
      </w:r>
    </w:p>
    <w:p w14:paraId="1BBA7188" w14:textId="668EC5A0" w:rsidR="00FD338B" w:rsidRPr="00A66096" w:rsidRDefault="00FD338B" w:rsidP="00994032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Įgyvendina kitas viešinimo priemones, numatytas Bendradarbiavimo sutartyje ar kt. susitarimuose su AGATA.</w:t>
      </w:r>
    </w:p>
    <w:p w14:paraId="46AFAD85" w14:textId="089BC0F3" w:rsidR="00FD338B" w:rsidRPr="00381F1B" w:rsidRDefault="00FD338B" w:rsidP="0099403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A45D32D" w14:textId="77777777" w:rsidR="006856D7" w:rsidRPr="00381F1B" w:rsidRDefault="006856D7" w:rsidP="006856D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EED4A4D" w14:textId="0D46F6E0" w:rsidR="006F2010" w:rsidRPr="00381F1B" w:rsidRDefault="001C0694" w:rsidP="0062572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81F1B">
        <w:rPr>
          <w:rFonts w:cstheme="minorHAnsi"/>
          <w:b/>
          <w:sz w:val="20"/>
          <w:szCs w:val="20"/>
        </w:rPr>
        <w:t>V</w:t>
      </w:r>
      <w:r w:rsidR="00381F1B">
        <w:rPr>
          <w:rFonts w:cstheme="minorHAnsi"/>
          <w:b/>
          <w:sz w:val="20"/>
          <w:szCs w:val="20"/>
        </w:rPr>
        <w:t>I</w:t>
      </w:r>
      <w:r w:rsidRPr="00381F1B">
        <w:rPr>
          <w:rFonts w:cstheme="minorHAnsi"/>
          <w:b/>
          <w:sz w:val="20"/>
          <w:szCs w:val="20"/>
        </w:rPr>
        <w:t>. VERTINIMO KRITERIJAI</w:t>
      </w:r>
    </w:p>
    <w:p w14:paraId="1FF4D588" w14:textId="77777777" w:rsidR="00625722" w:rsidRPr="00381F1B" w:rsidRDefault="00625722" w:rsidP="0062572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0"/>
      </w:tblGrid>
      <w:tr w:rsidR="004846EA" w:rsidRPr="00381F1B" w14:paraId="18240E90" w14:textId="77777777" w:rsidTr="006C4E3F">
        <w:trPr>
          <w:trHeight w:val="404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44D3DD3" w14:textId="77777777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Apimtis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2499294" w14:textId="77777777" w:rsidR="004846EA" w:rsidRPr="00381F1B" w:rsidRDefault="004846EA" w:rsidP="004846EA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EP</w:t>
            </w:r>
          </w:p>
        </w:tc>
      </w:tr>
      <w:tr w:rsidR="004846EA" w:rsidRPr="00381F1B" w14:paraId="398ECED0" w14:textId="77777777" w:rsidTr="006C4E3F">
        <w:trPr>
          <w:trHeight w:val="404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A4F7AB6" w14:textId="77777777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6236E23" w14:textId="77777777" w:rsidR="004846EA" w:rsidRPr="00381F1B" w:rsidRDefault="004846EA" w:rsidP="004846EA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81F1B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>Albumas</w:t>
            </w:r>
            <w:proofErr w:type="spellEnd"/>
          </w:p>
        </w:tc>
      </w:tr>
      <w:tr w:rsidR="004846EA" w:rsidRPr="00381F1B" w14:paraId="0D06F14C" w14:textId="77777777" w:rsidTr="006C4E3F">
        <w:trPr>
          <w:trHeight w:val="404"/>
        </w:trPr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36A0E30C" w14:textId="77777777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Fizinis tiražas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53302E6" w14:textId="77777777" w:rsidR="004846EA" w:rsidRPr="00A66096" w:rsidRDefault="004846EA" w:rsidP="004846EA">
            <w:pP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</w:pPr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>vnt</w:t>
            </w:r>
            <w:proofErr w:type="spellEnd"/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846EA" w:rsidRPr="00381F1B" w14:paraId="1395DC04" w14:textId="77777777" w:rsidTr="006C4E3F">
        <w:trPr>
          <w:trHeight w:val="404"/>
        </w:trPr>
        <w:tc>
          <w:tcPr>
            <w:tcW w:w="1560" w:type="dxa"/>
            <w:vMerge/>
            <w:shd w:val="clear" w:color="auto" w:fill="F2F2F2" w:themeFill="background1" w:themeFillShade="F2"/>
          </w:tcPr>
          <w:p w14:paraId="5E63AE6C" w14:textId="77777777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31275FD1" w14:textId="357FA15A" w:rsidR="004846EA" w:rsidRPr="00A66096" w:rsidRDefault="004846EA" w:rsidP="004846EA">
            <w:pPr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</w:pPr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 xml:space="preserve">100+ </w:t>
            </w:r>
            <w:proofErr w:type="spellStart"/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>vnt</w:t>
            </w:r>
            <w:proofErr w:type="spellEnd"/>
            <w:r w:rsidRPr="00A66096">
              <w:rPr>
                <w:rFonts w:eastAsiaTheme="minorEastAsia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846EA" w:rsidRPr="00381F1B" w14:paraId="4F85A754" w14:textId="77777777" w:rsidTr="00932A79">
        <w:trPr>
          <w:trHeight w:val="413"/>
        </w:trPr>
        <w:tc>
          <w:tcPr>
            <w:tcW w:w="7230" w:type="dxa"/>
            <w:gridSpan w:val="2"/>
            <w:shd w:val="clear" w:color="auto" w:fill="D9D9D9" w:themeFill="background1" w:themeFillShade="D9"/>
          </w:tcPr>
          <w:p w14:paraId="26DFB138" w14:textId="0B69CBE5" w:rsidR="004846EA" w:rsidRPr="00381F1B" w:rsidRDefault="004846EA" w:rsidP="00F24E30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Idėjos originalumas</w:t>
            </w:r>
          </w:p>
        </w:tc>
      </w:tr>
      <w:tr w:rsidR="004846EA" w:rsidRPr="00381F1B" w14:paraId="1A7A03C1" w14:textId="77777777" w:rsidTr="00932A79">
        <w:trPr>
          <w:trHeight w:val="419"/>
        </w:trPr>
        <w:tc>
          <w:tcPr>
            <w:tcW w:w="7230" w:type="dxa"/>
            <w:gridSpan w:val="2"/>
            <w:shd w:val="clear" w:color="auto" w:fill="F2F2F2" w:themeFill="background1" w:themeFillShade="F2"/>
          </w:tcPr>
          <w:p w14:paraId="3C7CCEF2" w14:textId="72249073" w:rsidR="004846EA" w:rsidRPr="00381F1B" w:rsidRDefault="004846EA" w:rsidP="00F24E30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Išskirtinė socialinė, kultūrinė vertė</w:t>
            </w:r>
          </w:p>
        </w:tc>
      </w:tr>
      <w:tr w:rsidR="004846EA" w:rsidRPr="00381F1B" w14:paraId="4022C2B8" w14:textId="77777777" w:rsidTr="00932A79">
        <w:trPr>
          <w:trHeight w:val="412"/>
        </w:trPr>
        <w:tc>
          <w:tcPr>
            <w:tcW w:w="7230" w:type="dxa"/>
            <w:gridSpan w:val="2"/>
            <w:shd w:val="clear" w:color="auto" w:fill="D9D9D9" w:themeFill="background1" w:themeFillShade="D9"/>
          </w:tcPr>
          <w:p w14:paraId="34E16683" w14:textId="1DA2A0B9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Planuojama sklaida</w:t>
            </w:r>
            <w: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, reklama</w:t>
            </w:r>
          </w:p>
          <w:p w14:paraId="46267CC4" w14:textId="02FCA0EB" w:rsidR="004846EA" w:rsidRPr="00D17967" w:rsidRDefault="004846EA" w:rsidP="004765B7">
            <w:pPr>
              <w:rPr>
                <w:rFonts w:eastAsiaTheme="minorEastAsia" w:cstheme="minorHAnsi"/>
                <w:color w:val="000000" w:themeColor="text1"/>
                <w:sz w:val="16"/>
                <w:szCs w:val="16"/>
              </w:rPr>
            </w:pPr>
          </w:p>
        </w:tc>
      </w:tr>
      <w:tr w:rsidR="004846EA" w:rsidRPr="00381F1B" w14:paraId="2737CCA7" w14:textId="77777777" w:rsidTr="006C4E3F">
        <w:trPr>
          <w:trHeight w:val="413"/>
        </w:trPr>
        <w:tc>
          <w:tcPr>
            <w:tcW w:w="7230" w:type="dxa"/>
            <w:gridSpan w:val="2"/>
            <w:shd w:val="clear" w:color="auto" w:fill="F2F2F2" w:themeFill="background1" w:themeFillShade="F2"/>
          </w:tcPr>
          <w:p w14:paraId="1094E87C" w14:textId="59E17A44" w:rsidR="004846EA" w:rsidRPr="00381F1B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381F1B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Pareiškėjo reputacija</w:t>
            </w:r>
          </w:p>
        </w:tc>
      </w:tr>
      <w:tr w:rsidR="004846EA" w:rsidRPr="00381F1B" w14:paraId="276C74EA" w14:textId="77777777" w:rsidTr="006C4E3F">
        <w:trPr>
          <w:trHeight w:val="413"/>
        </w:trPr>
        <w:tc>
          <w:tcPr>
            <w:tcW w:w="1560" w:type="dxa"/>
            <w:shd w:val="clear" w:color="auto" w:fill="D9D9D9" w:themeFill="background1" w:themeFillShade="D9"/>
          </w:tcPr>
          <w:p w14:paraId="4299BBE2" w14:textId="7CC98A59" w:rsidR="004846EA" w:rsidRPr="004846EA" w:rsidRDefault="004846EA" w:rsidP="004765B7">
            <w:pP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 xml:space="preserve">Kiti kriterijai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B4EC767" w14:textId="77777777" w:rsidR="006C4E3F" w:rsidRDefault="004846EA" w:rsidP="004765B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V</w:t>
            </w:r>
            <w:r w:rsidRPr="004846EA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eiklos kryptingumas, tobulėjimas,</w:t>
            </w:r>
          </w:p>
          <w:p w14:paraId="4B653831" w14:textId="6C545BB3" w:rsidR="004846EA" w:rsidRPr="004846EA" w:rsidRDefault="004846EA" w:rsidP="004765B7">
            <w:pPr>
              <w:rPr>
                <w:rFonts w:eastAsiaTheme="minorEastAsi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kiek </w:t>
            </w:r>
            <w:r w:rsidRPr="004846EA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MLFF finansavim</w:t>
            </w: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as</w:t>
            </w:r>
            <w:r w:rsidRPr="004846EA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 xml:space="preserve"> reikšming</w:t>
            </w:r>
            <w:r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as albumo išleidimui ir pan.</w:t>
            </w:r>
          </w:p>
        </w:tc>
      </w:tr>
    </w:tbl>
    <w:p w14:paraId="449EF424" w14:textId="77777777" w:rsidR="004846EA" w:rsidRPr="00381F1B" w:rsidRDefault="004846EA" w:rsidP="004C16DA">
      <w:pPr>
        <w:rPr>
          <w:rFonts w:cstheme="minorHAnsi"/>
          <w:sz w:val="20"/>
          <w:szCs w:val="20"/>
        </w:rPr>
      </w:pPr>
    </w:p>
    <w:p w14:paraId="37C419D7" w14:textId="3D7BE298" w:rsidR="006856D7" w:rsidRPr="00932A79" w:rsidRDefault="00381F1B" w:rsidP="00932A79">
      <w:pPr>
        <w:jc w:val="center"/>
        <w:outlineLvl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VI</w:t>
      </w:r>
      <w:r w:rsidR="006856D7" w:rsidRPr="00381F1B">
        <w:rPr>
          <w:rFonts w:cstheme="minorHAnsi"/>
          <w:b/>
          <w:bCs/>
          <w:sz w:val="20"/>
          <w:szCs w:val="20"/>
        </w:rPr>
        <w:t>I. PARAIŠKŲ VERTINIMAS IR SPRENDIMŲ PRIĖMIMAS</w:t>
      </w:r>
    </w:p>
    <w:p w14:paraId="7920279E" w14:textId="481C2E61" w:rsidR="006856D7" w:rsidRPr="00381F1B" w:rsidRDefault="00932A79" w:rsidP="006856D7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eastAsiaTheme="minorEastAsia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Dėl finansavimo skyrimo sprendžia nepriklausoma </w:t>
      </w:r>
      <w:r w:rsidR="006856D7" w:rsidRPr="00381F1B">
        <w:rPr>
          <w:rFonts w:asciiTheme="minorHAnsi" w:hAnsiTheme="minorHAnsi" w:cstheme="minorHAnsi"/>
          <w:sz w:val="20"/>
          <w:szCs w:val="20"/>
        </w:rPr>
        <w:t>MLFF komisij</w:t>
      </w:r>
      <w:r>
        <w:rPr>
          <w:rFonts w:asciiTheme="minorHAnsi" w:hAnsiTheme="minorHAnsi" w:cstheme="minorHAnsi"/>
          <w:sz w:val="20"/>
          <w:szCs w:val="20"/>
        </w:rPr>
        <w:t>a</w:t>
      </w:r>
      <w:r w:rsidR="006856D7" w:rsidRPr="00381F1B">
        <w:rPr>
          <w:rFonts w:asciiTheme="minorHAnsi" w:hAnsiTheme="minorHAnsi" w:cstheme="minorHAnsi"/>
          <w:sz w:val="20"/>
          <w:szCs w:val="20"/>
        </w:rPr>
        <w:t>:</w:t>
      </w:r>
    </w:p>
    <w:p w14:paraId="619CC26C" w14:textId="77777777" w:rsidR="006856D7" w:rsidRPr="00A66096" w:rsidRDefault="006856D7" w:rsidP="006856D7">
      <w:pPr>
        <w:pStyle w:val="ListParagraph"/>
        <w:numPr>
          <w:ilvl w:val="0"/>
          <w:numId w:val="43"/>
        </w:numPr>
        <w:ind w:left="1134" w:hanging="567"/>
        <w:jc w:val="both"/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</w:pPr>
      <w:r w:rsidRPr="00A6609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>6 muzikos ekspertai (skiria AGATA Taryba);</w:t>
      </w:r>
    </w:p>
    <w:p w14:paraId="55DB83F9" w14:textId="77777777" w:rsidR="006856D7" w:rsidRPr="00A66096" w:rsidRDefault="006856D7" w:rsidP="006856D7">
      <w:pPr>
        <w:pStyle w:val="ListParagraph"/>
        <w:numPr>
          <w:ilvl w:val="0"/>
          <w:numId w:val="42"/>
        </w:numPr>
        <w:ind w:left="1134" w:hanging="567"/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  <w:r w:rsidRPr="00A66096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2 atlikėjai AGATA nariai (skiria AGATA Visuotinis narių susirinkimas);</w:t>
      </w:r>
    </w:p>
    <w:p w14:paraId="6162C005" w14:textId="6CEAC0AB" w:rsidR="006856D7" w:rsidRPr="00A66096" w:rsidRDefault="006856D7" w:rsidP="006856D7">
      <w:pPr>
        <w:pStyle w:val="ListParagraph"/>
        <w:numPr>
          <w:ilvl w:val="0"/>
          <w:numId w:val="42"/>
        </w:numPr>
        <w:ind w:left="1134" w:hanging="567"/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  <w:r w:rsidRPr="00A66096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en-US"/>
        </w:rPr>
        <w:t xml:space="preserve">2 </w:t>
      </w:r>
      <w:proofErr w:type="spellStart"/>
      <w:r w:rsidRPr="00A66096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val="en-US"/>
        </w:rPr>
        <w:t>fonogram</w:t>
      </w:r>
      <w:proofErr w:type="spellEnd"/>
      <w:r w:rsidRPr="00A66096">
        <w:rPr>
          <w:rFonts w:asciiTheme="minorHAnsi" w:eastAsiaTheme="minorEastAsia" w:hAnsiTheme="minorHAnsi" w:cstheme="minorHAnsi"/>
          <w:color w:val="000000" w:themeColor="text1"/>
          <w:sz w:val="20"/>
          <w:szCs w:val="20"/>
        </w:rPr>
        <w:t>ų gamintojai AGATA nariai (skiria AGATA Visuotinis narių susirinkimas).</w:t>
      </w:r>
    </w:p>
    <w:p w14:paraId="246D747B" w14:textId="09C6500B" w:rsidR="006856D7" w:rsidRPr="00A66096" w:rsidRDefault="00527E8C" w:rsidP="00527E8C">
      <w:pPr>
        <w:ind w:left="567"/>
        <w:rPr>
          <w:rFonts w:eastAsiaTheme="minorEastAsia" w:cstheme="minorHAnsi"/>
          <w:bCs/>
          <w:color w:val="000000" w:themeColor="text1"/>
          <w:sz w:val="20"/>
          <w:szCs w:val="20"/>
        </w:rPr>
      </w:pPr>
      <w:r w:rsidRPr="00A66096">
        <w:rPr>
          <w:rFonts w:eastAsiaTheme="minorEastAsia" w:cstheme="minorHAnsi"/>
          <w:bCs/>
          <w:color w:val="000000" w:themeColor="text1"/>
          <w:sz w:val="20"/>
          <w:szCs w:val="20"/>
        </w:rPr>
        <w:t>Komisijos sudėtis galioja tol, kol bus pakeista atitinkamai Tarybos arba Visuotinio narių susirinkimo.</w:t>
      </w:r>
    </w:p>
    <w:p w14:paraId="3E3D3F5F" w14:textId="3C67DA75" w:rsidR="00932A79" w:rsidRDefault="00932A79" w:rsidP="00527E8C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Nepriklausoma MLFF komisija vertina paraiškas ir teikia siūlymus dėl finansavimo AGATA Tarybai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7349564" w14:textId="77777777" w:rsidR="00932A79" w:rsidRDefault="00932A79" w:rsidP="00932A79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14F6B9B" w14:textId="375403D5" w:rsidR="006856D7" w:rsidRPr="00932A79" w:rsidRDefault="00932A79" w:rsidP="00527E8C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AGATA </w:t>
      </w:r>
      <w:r w:rsidR="006856D7" w:rsidRPr="00381F1B">
        <w:rPr>
          <w:rFonts w:asciiTheme="minorHAnsi" w:hAnsiTheme="minorHAnsi" w:cstheme="minorHAnsi"/>
          <w:sz w:val="20"/>
          <w:szCs w:val="20"/>
        </w:rPr>
        <w:t xml:space="preserve">Taryba </w:t>
      </w:r>
      <w:r>
        <w:rPr>
          <w:rFonts w:asciiTheme="minorHAnsi" w:hAnsiTheme="minorHAnsi" w:cstheme="minorHAnsi"/>
          <w:sz w:val="20"/>
          <w:szCs w:val="20"/>
        </w:rPr>
        <w:t xml:space="preserve">tvirtina galutinį sprendimą pagal </w:t>
      </w:r>
      <w:r w:rsidR="006856D7" w:rsidRPr="00381F1B">
        <w:rPr>
          <w:rFonts w:asciiTheme="minorHAnsi" w:hAnsiTheme="minorHAnsi" w:cstheme="minorHAnsi"/>
          <w:sz w:val="20"/>
          <w:szCs w:val="20"/>
        </w:rPr>
        <w:t>MLFF komisijos teikimu</w:t>
      </w:r>
      <w:r w:rsidR="006856D7" w:rsidRPr="00381F1B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</w:p>
    <w:p w14:paraId="50CD4428" w14:textId="77777777" w:rsidR="00932A79" w:rsidRPr="00932A79" w:rsidRDefault="00932A79" w:rsidP="00932A7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D23C870" w14:textId="77777777" w:rsidR="00932A79" w:rsidRPr="00A66096" w:rsidRDefault="00932A79" w:rsidP="00932A79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0D618230" w14:textId="77777777" w:rsidR="00A66096" w:rsidRPr="00527E8C" w:rsidRDefault="00A66096" w:rsidP="00A66096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19DB5AB" w14:textId="597CC601" w:rsidR="004C16DA" w:rsidRPr="00381F1B" w:rsidRDefault="00381F1B" w:rsidP="004C16DA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="004C16DA" w:rsidRPr="00381F1B">
        <w:rPr>
          <w:rFonts w:cstheme="minorHAnsi"/>
          <w:b/>
          <w:bCs/>
          <w:sz w:val="20"/>
          <w:szCs w:val="20"/>
        </w:rPr>
        <w:t>III. FINANSAVIMO PRINCIPAI</w:t>
      </w:r>
    </w:p>
    <w:p w14:paraId="2A4F4740" w14:textId="77777777" w:rsidR="004C16DA" w:rsidRPr="00381F1B" w:rsidRDefault="004C16DA" w:rsidP="004C16D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E6D2BD4" w14:textId="77777777" w:rsidR="004C16DA" w:rsidRPr="00381F1B" w:rsidRDefault="004C16DA" w:rsidP="004C16DA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Narystė</w:t>
      </w:r>
      <w:r w:rsidRPr="00381F1B">
        <w:rPr>
          <w:rFonts w:asciiTheme="minorHAnsi" w:hAnsiTheme="minorHAnsi" w:cstheme="minorHAnsi"/>
          <w:sz w:val="20"/>
          <w:szCs w:val="20"/>
        </w:rPr>
        <w:t>:</w:t>
      </w:r>
    </w:p>
    <w:p w14:paraId="7D374C16" w14:textId="77777777" w:rsidR="004C16DA" w:rsidRPr="00381F1B" w:rsidRDefault="004C16DA" w:rsidP="004C16DA">
      <w:pPr>
        <w:pStyle w:val="ListParagraph"/>
        <w:ind w:left="297" w:firstLine="270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MLFF lėšos skiriamos tik AGATA </w:t>
      </w:r>
      <w:r w:rsidRPr="00381F1B">
        <w:rPr>
          <w:rFonts w:asciiTheme="minorHAnsi" w:hAnsiTheme="minorHAnsi" w:cstheme="minorHAnsi"/>
          <w:b/>
          <w:sz w:val="20"/>
          <w:szCs w:val="20"/>
        </w:rPr>
        <w:t>nariams</w:t>
      </w:r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4D6EF3A8" w14:textId="77777777" w:rsidR="004C16DA" w:rsidRPr="00381F1B" w:rsidRDefault="004C16DA" w:rsidP="004C16DA">
      <w:pPr>
        <w:pStyle w:val="ListParagraph"/>
        <w:ind w:left="297"/>
        <w:rPr>
          <w:rFonts w:asciiTheme="minorHAnsi" w:hAnsiTheme="minorHAnsi" w:cstheme="minorHAnsi"/>
          <w:sz w:val="20"/>
          <w:szCs w:val="20"/>
        </w:rPr>
      </w:pPr>
    </w:p>
    <w:p w14:paraId="22B90F68" w14:textId="244BE91C" w:rsidR="004C16DA" w:rsidRPr="00381F1B" w:rsidRDefault="004C16DA" w:rsidP="006856D7">
      <w:pPr>
        <w:pStyle w:val="ListParagraph"/>
        <w:numPr>
          <w:ilvl w:val="0"/>
          <w:numId w:val="3"/>
        </w:numPr>
        <w:ind w:left="567" w:hanging="55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Viešas atviras konkursas</w:t>
      </w:r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0EF33976" w14:textId="77777777" w:rsidR="008A23B9" w:rsidRPr="00381F1B" w:rsidRDefault="008A23B9" w:rsidP="008A23B9">
      <w:pPr>
        <w:pStyle w:val="ListParagraph"/>
        <w:ind w:left="567"/>
        <w:rPr>
          <w:rFonts w:asciiTheme="minorHAnsi" w:hAnsiTheme="minorHAnsi" w:cstheme="minorHAnsi"/>
          <w:sz w:val="20"/>
          <w:szCs w:val="20"/>
        </w:rPr>
      </w:pPr>
    </w:p>
    <w:p w14:paraId="3090C39A" w14:textId="77777777" w:rsidR="004C16DA" w:rsidRPr="00381F1B" w:rsidRDefault="004C16DA" w:rsidP="004C16DA">
      <w:pPr>
        <w:pStyle w:val="ListParagraph"/>
        <w:numPr>
          <w:ilvl w:val="0"/>
          <w:numId w:val="3"/>
        </w:numPr>
        <w:ind w:left="567" w:hanging="55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Tikslinis finansavimas</w:t>
      </w:r>
      <w:r w:rsidRPr="00381F1B">
        <w:rPr>
          <w:rFonts w:asciiTheme="minorHAnsi" w:hAnsiTheme="minorHAnsi" w:cstheme="minorHAnsi"/>
          <w:sz w:val="20"/>
          <w:szCs w:val="20"/>
        </w:rPr>
        <w:t>:</w:t>
      </w:r>
    </w:p>
    <w:p w14:paraId="3CACB4FA" w14:textId="77777777" w:rsidR="004C16DA" w:rsidRPr="00381F1B" w:rsidRDefault="004C16DA" w:rsidP="004C16DA">
      <w:pPr>
        <w:pStyle w:val="ListParagraph"/>
        <w:ind w:left="297" w:firstLine="270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Finansuojamos išlaidos – </w:t>
      </w:r>
      <w:r w:rsidRPr="00381F1B">
        <w:rPr>
          <w:rFonts w:asciiTheme="minorHAnsi" w:hAnsiTheme="minorHAnsi" w:cstheme="minorHAnsi"/>
          <w:b/>
          <w:sz w:val="20"/>
          <w:szCs w:val="20"/>
        </w:rPr>
        <w:t>atlikėjų honorarai</w:t>
      </w:r>
      <w:r w:rsidRPr="00381F1B">
        <w:rPr>
          <w:rFonts w:asciiTheme="minorHAnsi" w:hAnsiTheme="minorHAnsi" w:cstheme="minorHAnsi"/>
          <w:sz w:val="20"/>
          <w:szCs w:val="20"/>
        </w:rPr>
        <w:t xml:space="preserve"> už dalyvavimą įrašuose.</w:t>
      </w:r>
    </w:p>
    <w:p w14:paraId="48A79FFB" w14:textId="77777777" w:rsidR="004C16DA" w:rsidRPr="00381F1B" w:rsidRDefault="004C16DA" w:rsidP="004C16DA">
      <w:pPr>
        <w:pStyle w:val="ListParagraph"/>
        <w:ind w:left="297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B12CC2" w14:textId="0DEE2F36" w:rsidR="004C16DA" w:rsidRPr="00381F1B" w:rsidRDefault="00086A5E" w:rsidP="004C16DA">
      <w:pPr>
        <w:pStyle w:val="ListParagraph"/>
        <w:numPr>
          <w:ilvl w:val="0"/>
          <w:numId w:val="3"/>
        </w:numPr>
        <w:ind w:left="567" w:hanging="55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Nepriklausomas ekspertinis vertinimas</w:t>
      </w:r>
      <w:r w:rsidR="004C16DA" w:rsidRPr="00381F1B">
        <w:rPr>
          <w:rFonts w:asciiTheme="minorHAnsi" w:hAnsiTheme="minorHAnsi" w:cstheme="minorHAnsi"/>
          <w:sz w:val="20"/>
          <w:szCs w:val="20"/>
        </w:rPr>
        <w:t>:</w:t>
      </w:r>
    </w:p>
    <w:p w14:paraId="67DB55E8" w14:textId="443797F1" w:rsidR="00086A5E" w:rsidRPr="00A66096" w:rsidRDefault="00086A5E" w:rsidP="006856D7">
      <w:pPr>
        <w:pStyle w:val="ListParagraph"/>
        <w:numPr>
          <w:ilvl w:val="0"/>
          <w:numId w:val="37"/>
        </w:numPr>
        <w:ind w:left="567" w:hanging="567"/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  <w:r w:rsidRPr="00A6609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 xml:space="preserve">Nepriklausoma </w:t>
      </w:r>
      <w:r w:rsidRPr="00A66096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MLFF komisija </w:t>
      </w:r>
      <w:r w:rsidR="006856D7" w:rsidRPr="00A6609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>(</w:t>
      </w:r>
      <w:r w:rsidR="006856D7" w:rsidRPr="008D5142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 xml:space="preserve">žr. </w:t>
      </w:r>
      <w:r w:rsidR="00F14486" w:rsidRPr="008D5142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  <w:lang w:val="en-US"/>
        </w:rPr>
        <w:t>1</w:t>
      </w:r>
      <w:r w:rsidR="008E699C" w:rsidRPr="008D5142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  <w:lang w:val="en-US"/>
        </w:rPr>
        <w:t>5</w:t>
      </w:r>
      <w:r w:rsidR="006856D7" w:rsidRPr="008D5142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 xml:space="preserve"> p.)</w:t>
      </w:r>
      <w:r w:rsidR="006856D7" w:rsidRPr="00A66096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A6609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>vertina paraiškas ir teikia Tarybai siūlymus dėl finansavimo</w:t>
      </w:r>
      <w:r w:rsidR="00505E7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>;</w:t>
      </w:r>
    </w:p>
    <w:p w14:paraId="5F5B7C9A" w14:textId="4DC2F26A" w:rsidR="006856D7" w:rsidRPr="00A66096" w:rsidRDefault="00086A5E" w:rsidP="006856D7">
      <w:pPr>
        <w:pStyle w:val="ListParagraph"/>
        <w:numPr>
          <w:ilvl w:val="0"/>
          <w:numId w:val="37"/>
        </w:numPr>
        <w:ind w:left="567" w:hanging="567"/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  <w:r w:rsidRPr="00A66096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 xml:space="preserve">AGATA Taryba </w:t>
      </w:r>
      <w:r w:rsidR="00505E7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>tvirtina</w:t>
      </w:r>
      <w:r w:rsidRPr="00A66096">
        <w:rPr>
          <w:rFonts w:asciiTheme="minorHAnsi" w:eastAsiaTheme="minorEastAsia" w:hAnsiTheme="minorHAnsi" w:cstheme="minorHAnsi"/>
          <w:bCs/>
          <w:color w:val="000000" w:themeColor="text1"/>
          <w:sz w:val="20"/>
          <w:szCs w:val="20"/>
        </w:rPr>
        <w:t xml:space="preserve"> galutinį sprendimą </w:t>
      </w:r>
      <w:r w:rsidRPr="00A66096"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  <w:t>pagal MLFF komisijos siūlymus.</w:t>
      </w:r>
    </w:p>
    <w:p w14:paraId="53BD0AAD" w14:textId="77777777" w:rsidR="006856D7" w:rsidRPr="00381F1B" w:rsidRDefault="006856D7" w:rsidP="006856D7">
      <w:pPr>
        <w:pStyle w:val="ListParagraph"/>
        <w:ind w:left="567"/>
        <w:rPr>
          <w:rFonts w:asciiTheme="minorHAnsi" w:eastAsiaTheme="minorEastAsia" w:hAnsiTheme="minorHAnsi" w:cstheme="minorHAnsi"/>
          <w:b/>
          <w:bCs/>
          <w:color w:val="000000" w:themeColor="text1"/>
          <w:sz w:val="20"/>
          <w:szCs w:val="20"/>
        </w:rPr>
      </w:pPr>
    </w:p>
    <w:p w14:paraId="090BB792" w14:textId="77777777" w:rsidR="004C16DA" w:rsidRPr="00381F1B" w:rsidRDefault="004C16DA" w:rsidP="004C16DA">
      <w:pPr>
        <w:pStyle w:val="ListParagraph"/>
        <w:numPr>
          <w:ilvl w:val="0"/>
          <w:numId w:val="3"/>
        </w:numPr>
        <w:ind w:left="567" w:hanging="55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Nešališkumas</w:t>
      </w:r>
      <w:r w:rsidRPr="00381F1B">
        <w:rPr>
          <w:rFonts w:asciiTheme="minorHAnsi" w:hAnsiTheme="minorHAnsi" w:cstheme="minorHAnsi"/>
          <w:sz w:val="20"/>
          <w:szCs w:val="20"/>
        </w:rPr>
        <w:t>:</w:t>
      </w:r>
    </w:p>
    <w:p w14:paraId="7069EBE3" w14:textId="2F579813" w:rsidR="00625722" w:rsidRPr="00381F1B" w:rsidRDefault="004C16DA" w:rsidP="000F2476">
      <w:pPr>
        <w:pStyle w:val="ListParagraph"/>
        <w:ind w:left="567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Asmenys, kurių dalyvavimas sprendžiant dėl finansavimo gali sukelti interesų konfliktą</w:t>
      </w:r>
      <w:r w:rsidRPr="00381F1B">
        <w:rPr>
          <w:rStyle w:val="FootnoteReference"/>
          <w:rFonts w:asciiTheme="minorHAnsi" w:hAnsiTheme="minorHAnsi" w:cstheme="minorHAnsi"/>
          <w:sz w:val="20"/>
          <w:szCs w:val="20"/>
        </w:rPr>
        <w:footnoteReference w:id="1"/>
      </w:r>
      <w:r w:rsidRPr="00381F1B">
        <w:rPr>
          <w:rFonts w:asciiTheme="minorHAnsi" w:hAnsiTheme="minorHAnsi" w:cstheme="minorHAnsi"/>
          <w:sz w:val="20"/>
          <w:szCs w:val="20"/>
        </w:rPr>
        <w:t xml:space="preserve">, </w:t>
      </w:r>
      <w:r w:rsidRPr="00381F1B">
        <w:rPr>
          <w:rFonts w:asciiTheme="minorHAnsi" w:hAnsiTheme="minorHAnsi" w:cstheme="minorHAnsi"/>
          <w:b/>
          <w:sz w:val="20"/>
          <w:szCs w:val="20"/>
        </w:rPr>
        <w:t>nusišalina</w:t>
      </w:r>
      <w:r w:rsidRPr="00381F1B">
        <w:rPr>
          <w:rFonts w:asciiTheme="minorHAnsi" w:hAnsiTheme="minorHAnsi" w:cstheme="minorHAnsi"/>
          <w:sz w:val="20"/>
          <w:szCs w:val="20"/>
        </w:rPr>
        <w:t xml:space="preserve"> vertinant atitinkamas paraiškas.</w:t>
      </w:r>
    </w:p>
    <w:p w14:paraId="4E71E9B1" w14:textId="77777777" w:rsidR="000F2476" w:rsidRPr="00381F1B" w:rsidRDefault="000F2476" w:rsidP="000F2476">
      <w:pPr>
        <w:pStyle w:val="ListParagraph"/>
        <w:ind w:left="567"/>
        <w:rPr>
          <w:rFonts w:asciiTheme="minorHAnsi" w:hAnsiTheme="minorHAnsi" w:cstheme="minorHAnsi"/>
          <w:sz w:val="20"/>
          <w:szCs w:val="20"/>
        </w:rPr>
      </w:pPr>
    </w:p>
    <w:p w14:paraId="2D3129A9" w14:textId="77777777" w:rsidR="004C16DA" w:rsidRPr="00381F1B" w:rsidRDefault="004C16DA" w:rsidP="004C16DA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81F1B">
        <w:rPr>
          <w:rFonts w:asciiTheme="minorHAnsi" w:hAnsiTheme="minorHAnsi" w:cstheme="minorHAnsi"/>
          <w:i/>
          <w:sz w:val="20"/>
          <w:szCs w:val="20"/>
        </w:rPr>
        <w:t>Proporcingumas:</w:t>
      </w:r>
    </w:p>
    <w:p w14:paraId="52181694" w14:textId="77777777" w:rsidR="004C16DA" w:rsidRPr="00381F1B" w:rsidRDefault="004C16DA" w:rsidP="004D1992">
      <w:pPr>
        <w:pStyle w:val="ListParagraph"/>
        <w:numPr>
          <w:ilvl w:val="0"/>
          <w:numId w:val="41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Daugiau balų surinkusioms paraiškoms skiriamas didesnis finansavimas, mažiau balų surinkusioms – mažesnis;</w:t>
      </w:r>
    </w:p>
    <w:p w14:paraId="3A555034" w14:textId="7D2C9737" w:rsidR="00086A5E" w:rsidRPr="00381F1B" w:rsidRDefault="004C16DA" w:rsidP="004D1992">
      <w:pPr>
        <w:pStyle w:val="ListParagraph"/>
        <w:numPr>
          <w:ilvl w:val="0"/>
          <w:numId w:val="41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Paraiškoms skirti vertinimo balai skaičiuojami proporcingai įvertinant nusišalinimus.</w:t>
      </w:r>
    </w:p>
    <w:p w14:paraId="18A5CA70" w14:textId="77777777" w:rsidR="00061D2A" w:rsidRPr="00381F1B" w:rsidRDefault="00061D2A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4E3383C3" w14:textId="77777777" w:rsidR="00061D2A" w:rsidRPr="00381F1B" w:rsidRDefault="00061D2A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30C0C20B" w14:textId="311C430E" w:rsidR="004A0D4D" w:rsidRPr="00381F1B" w:rsidRDefault="00DD68DE" w:rsidP="00DC1454">
      <w:pPr>
        <w:spacing w:after="0" w:line="240" w:lineRule="auto"/>
        <w:jc w:val="center"/>
        <w:outlineLvl w:val="0"/>
        <w:rPr>
          <w:rFonts w:cstheme="minorHAnsi"/>
          <w:b/>
          <w:bCs/>
          <w:sz w:val="20"/>
          <w:szCs w:val="20"/>
        </w:rPr>
      </w:pPr>
      <w:r w:rsidRPr="00381F1B">
        <w:rPr>
          <w:rFonts w:cstheme="minorHAnsi"/>
          <w:b/>
          <w:bCs/>
          <w:sz w:val="20"/>
          <w:szCs w:val="20"/>
        </w:rPr>
        <w:t>I</w:t>
      </w:r>
      <w:r w:rsidR="00381F1B">
        <w:rPr>
          <w:rFonts w:cstheme="minorHAnsi"/>
          <w:b/>
          <w:bCs/>
          <w:sz w:val="20"/>
          <w:szCs w:val="20"/>
        </w:rPr>
        <w:t>X</w:t>
      </w:r>
      <w:r w:rsidRPr="00381F1B">
        <w:rPr>
          <w:rFonts w:cstheme="minorHAnsi"/>
          <w:b/>
          <w:bCs/>
          <w:sz w:val="20"/>
          <w:szCs w:val="20"/>
        </w:rPr>
        <w:t xml:space="preserve">. </w:t>
      </w:r>
      <w:r w:rsidR="00EE5BF9" w:rsidRPr="00381F1B">
        <w:rPr>
          <w:rFonts w:cstheme="minorHAnsi"/>
          <w:b/>
          <w:bCs/>
          <w:sz w:val="20"/>
          <w:szCs w:val="20"/>
        </w:rPr>
        <w:t>KONKURSO TVARKA IR TERMINAI</w:t>
      </w:r>
    </w:p>
    <w:p w14:paraId="6DE0F50A" w14:textId="77777777" w:rsidR="008C0F17" w:rsidRPr="00381F1B" w:rsidRDefault="008C0F17" w:rsidP="00DD68D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DC360FF" w14:textId="620C9247" w:rsidR="00086A5E" w:rsidRPr="00381F1B" w:rsidRDefault="00D97D28" w:rsidP="003224BB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Konkurs</w:t>
      </w:r>
      <w:r w:rsidR="00086A5E" w:rsidRPr="00381F1B">
        <w:rPr>
          <w:rFonts w:asciiTheme="minorHAnsi" w:hAnsiTheme="minorHAnsi" w:cstheme="minorHAnsi"/>
          <w:sz w:val="20"/>
          <w:szCs w:val="20"/>
        </w:rPr>
        <w:t xml:space="preserve">as skelbiamas </w:t>
      </w:r>
      <w:r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086A5E" w:rsidRPr="00381F1B">
        <w:rPr>
          <w:rFonts w:asciiTheme="minorHAnsi" w:hAnsiTheme="minorHAnsi" w:cstheme="minorHAnsi"/>
          <w:sz w:val="20"/>
          <w:szCs w:val="20"/>
        </w:rPr>
        <w:t>AGATA interneto svetainėje (</w:t>
      </w:r>
      <w:hyperlink r:id="rId8" w:history="1">
        <w:r w:rsidR="00086A5E" w:rsidRPr="00381F1B">
          <w:rPr>
            <w:rStyle w:val="Hyperlink"/>
            <w:rFonts w:asciiTheme="minorHAnsi" w:hAnsiTheme="minorHAnsi" w:cstheme="minorHAnsi"/>
            <w:sz w:val="20"/>
            <w:szCs w:val="20"/>
          </w:rPr>
          <w:t>www.agata.lt</w:t>
        </w:r>
      </w:hyperlink>
      <w:r w:rsidR="00086A5E" w:rsidRPr="00381F1B">
        <w:rPr>
          <w:rFonts w:asciiTheme="minorHAnsi" w:hAnsiTheme="minorHAnsi" w:cstheme="minorHAnsi"/>
          <w:sz w:val="20"/>
          <w:szCs w:val="20"/>
        </w:rPr>
        <w:t>), jo paskelbimą organizuoja AGATA administracija.</w:t>
      </w:r>
    </w:p>
    <w:p w14:paraId="17549413" w14:textId="77777777" w:rsidR="00086A5E" w:rsidRPr="00381F1B" w:rsidRDefault="00086A5E" w:rsidP="00086A5E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2E7672C" w14:textId="47A3A9BD" w:rsidR="00086A5E" w:rsidRPr="00381F1B" w:rsidRDefault="00086A5E" w:rsidP="00086A5E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Konkurso dalyviai pateikia paraiškas AGATA administracijai AGATA buveinės adresu (S. Žukausko g. 39, Vilnius 09</w:t>
      </w:r>
      <w:r w:rsidRPr="00381F1B">
        <w:rPr>
          <w:rFonts w:asciiTheme="minorHAnsi" w:hAnsiTheme="minorHAnsi" w:cstheme="minorHAnsi"/>
          <w:sz w:val="20"/>
          <w:szCs w:val="20"/>
          <w:lang w:val="en-US"/>
        </w:rPr>
        <w:t>130</w:t>
      </w:r>
      <w:r w:rsidRPr="00381F1B">
        <w:rPr>
          <w:rFonts w:asciiTheme="minorHAnsi" w:hAnsiTheme="minorHAnsi" w:cstheme="minorHAnsi"/>
          <w:sz w:val="20"/>
          <w:szCs w:val="20"/>
        </w:rPr>
        <w:t xml:space="preserve">) arba el. pašto adresu </w:t>
      </w:r>
      <w:hyperlink r:id="rId9" w:history="1">
        <w:bookmarkStart w:id="0" w:name="_GoBack"/>
        <w:bookmarkEnd w:id="0"/>
        <w:r w:rsidR="00AF714A">
          <w:rPr>
            <w:rStyle w:val="Hyperlink"/>
            <w:rFonts w:asciiTheme="minorHAnsi" w:hAnsiTheme="minorHAnsi" w:cstheme="minorHAnsi"/>
            <w:sz w:val="20"/>
            <w:szCs w:val="20"/>
          </w:rPr>
          <w:t>mlf</w:t>
        </w:r>
        <w:r w:rsidRPr="00381F1B">
          <w:rPr>
            <w:rStyle w:val="Hyperlink"/>
            <w:rFonts w:asciiTheme="minorHAnsi" w:hAnsiTheme="minorHAnsi" w:cstheme="minorHAnsi"/>
            <w:sz w:val="20"/>
            <w:szCs w:val="20"/>
          </w:rPr>
          <w:t>@agata.lt</w:t>
        </w:r>
      </w:hyperlink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5181F5E0" w14:textId="383738E7" w:rsidR="00472172" w:rsidRPr="00381F1B" w:rsidRDefault="00086A5E" w:rsidP="00A15958">
      <w:pPr>
        <w:ind w:firstLine="567"/>
        <w:jc w:val="both"/>
        <w:rPr>
          <w:rFonts w:cstheme="minorHAnsi"/>
          <w:sz w:val="20"/>
          <w:szCs w:val="20"/>
        </w:rPr>
      </w:pPr>
      <w:r w:rsidRPr="00381F1B">
        <w:rPr>
          <w:rFonts w:cstheme="minorHAnsi"/>
          <w:sz w:val="20"/>
          <w:szCs w:val="20"/>
        </w:rPr>
        <w:t xml:space="preserve">Paraiškos teikiamos pagal numatytą </w:t>
      </w:r>
      <w:r w:rsidRPr="00381F1B">
        <w:rPr>
          <w:rFonts w:cstheme="minorHAnsi"/>
          <w:b/>
          <w:sz w:val="20"/>
          <w:szCs w:val="20"/>
        </w:rPr>
        <w:t>formą</w:t>
      </w:r>
      <w:r w:rsidRPr="00381F1B">
        <w:rPr>
          <w:rFonts w:cstheme="minorHAnsi"/>
          <w:sz w:val="20"/>
          <w:szCs w:val="20"/>
        </w:rPr>
        <w:t>, pildomos kompiuteriu.</w:t>
      </w:r>
    </w:p>
    <w:p w14:paraId="6602EEC9" w14:textId="0973489C" w:rsidR="0024707B" w:rsidRPr="00381F1B" w:rsidRDefault="00F1404C" w:rsidP="00A15958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Paraiškas gali teikti visi AGATA nariai at</w:t>
      </w:r>
      <w:r w:rsidR="004B0B84" w:rsidRPr="00381F1B">
        <w:rPr>
          <w:rFonts w:asciiTheme="minorHAnsi" w:hAnsiTheme="minorHAnsi" w:cstheme="minorHAnsi"/>
          <w:sz w:val="20"/>
          <w:szCs w:val="20"/>
        </w:rPr>
        <w:t>likėjai ir fonogramų gamintojai,</w:t>
      </w:r>
      <w:r w:rsidRPr="00381F1B">
        <w:rPr>
          <w:rFonts w:asciiTheme="minorHAnsi" w:hAnsiTheme="minorHAnsi" w:cstheme="minorHAnsi"/>
          <w:sz w:val="20"/>
          <w:szCs w:val="20"/>
        </w:rPr>
        <w:t xml:space="preserve"> fiziniai arba juridiniai asmenys</w:t>
      </w:r>
      <w:r w:rsidR="00A15958" w:rsidRPr="00381F1B">
        <w:rPr>
          <w:rFonts w:asciiTheme="minorHAnsi" w:hAnsiTheme="minorHAnsi" w:cstheme="minorHAnsi"/>
          <w:sz w:val="20"/>
          <w:szCs w:val="20"/>
        </w:rPr>
        <w:t>, taip pat jų atstovai.</w:t>
      </w:r>
      <w:r w:rsidR="00EE5913" w:rsidRPr="00381F1B">
        <w:rPr>
          <w:rFonts w:asciiTheme="minorHAnsi" w:hAnsiTheme="minorHAnsi" w:cstheme="minorHAnsi"/>
          <w:sz w:val="20"/>
          <w:szCs w:val="20"/>
        </w:rPr>
        <w:tab/>
      </w:r>
    </w:p>
    <w:p w14:paraId="433B2A5D" w14:textId="708C7D01" w:rsidR="00A15958" w:rsidRPr="00381F1B" w:rsidRDefault="00A15958" w:rsidP="00A15958">
      <w:pPr>
        <w:pStyle w:val="ListParagraph"/>
        <w:numPr>
          <w:ilvl w:val="0"/>
          <w:numId w:val="3"/>
        </w:numPr>
        <w:ind w:left="567" w:hanging="567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b/>
          <w:bCs/>
          <w:sz w:val="20"/>
          <w:szCs w:val="20"/>
        </w:rPr>
        <w:t xml:space="preserve">Konkurse nedalyvauja </w:t>
      </w:r>
      <w:r w:rsidRPr="00381F1B">
        <w:rPr>
          <w:rFonts w:asciiTheme="minorHAnsi" w:hAnsiTheme="minorHAnsi" w:cstheme="minorHAnsi"/>
          <w:bCs/>
          <w:sz w:val="20"/>
          <w:szCs w:val="20"/>
        </w:rPr>
        <w:t>(nesvarstomos) paraiškos,</w:t>
      </w:r>
      <w:r w:rsidRPr="00381F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81F1B">
        <w:rPr>
          <w:rFonts w:asciiTheme="minorHAnsi" w:hAnsiTheme="minorHAnsi" w:cstheme="minorHAnsi"/>
          <w:sz w:val="20"/>
          <w:szCs w:val="20"/>
        </w:rPr>
        <w:t>kurios atitinka bent vieną šių sąlygų:</w:t>
      </w:r>
    </w:p>
    <w:p w14:paraId="58A7D0A8" w14:textId="77777777" w:rsidR="00A15958" w:rsidRPr="00381F1B" w:rsidRDefault="00A15958" w:rsidP="00A15958">
      <w:pPr>
        <w:pStyle w:val="ListParagraph"/>
        <w:numPr>
          <w:ilvl w:val="0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Paraiška užpildyta nesilaikant numatytos formos, pateikta ne visa prašoma informacija ir pan.); </w:t>
      </w:r>
    </w:p>
    <w:p w14:paraId="3B23685B" w14:textId="77777777" w:rsidR="00A15958" w:rsidRPr="00381F1B" w:rsidRDefault="00A15958" w:rsidP="00A15958">
      <w:pPr>
        <w:pStyle w:val="ListParagraph"/>
        <w:numPr>
          <w:ilvl w:val="0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Paraiška pateikta pasibaigus numatytam paraiškų priėmimo terminui;</w:t>
      </w:r>
    </w:p>
    <w:p w14:paraId="2EF5DB96" w14:textId="549A888B" w:rsidR="00A33E16" w:rsidRPr="00381F1B" w:rsidRDefault="00A15958" w:rsidP="00A15958">
      <w:pPr>
        <w:pStyle w:val="ListParagraph"/>
        <w:numPr>
          <w:ilvl w:val="0"/>
          <w:numId w:val="38"/>
        </w:numPr>
        <w:ind w:left="851" w:hanging="284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Pareiškėjas ar  Leidžiamo </w:t>
      </w:r>
      <w:r w:rsidR="00994032">
        <w:rPr>
          <w:rFonts w:asciiTheme="minorHAnsi" w:hAnsiTheme="minorHAnsi" w:cstheme="minorHAnsi"/>
          <w:sz w:val="20"/>
          <w:szCs w:val="20"/>
        </w:rPr>
        <w:t>albumo</w:t>
      </w:r>
      <w:r w:rsidRPr="00381F1B">
        <w:rPr>
          <w:rFonts w:asciiTheme="minorHAnsi" w:hAnsiTheme="minorHAnsi" w:cstheme="minorHAnsi"/>
          <w:sz w:val="20"/>
          <w:szCs w:val="20"/>
        </w:rPr>
        <w:t xml:space="preserve"> dalyviai neatsiskaitė už anksčiau jiems skirtą MLFF finansavimą, kai yra suėjęs atsiskaitymo terminas.</w:t>
      </w:r>
    </w:p>
    <w:p w14:paraId="754154F1" w14:textId="7AA074AC" w:rsidR="00A15958" w:rsidRPr="00381F1B" w:rsidRDefault="00A15958" w:rsidP="00A15958">
      <w:pPr>
        <w:pStyle w:val="ListParagraph"/>
        <w:ind w:left="851"/>
        <w:rPr>
          <w:rFonts w:asciiTheme="minorHAnsi" w:hAnsiTheme="minorHAnsi" w:cstheme="minorHAnsi"/>
          <w:sz w:val="20"/>
          <w:szCs w:val="20"/>
        </w:rPr>
      </w:pPr>
    </w:p>
    <w:p w14:paraId="78A8F553" w14:textId="6BF6733C" w:rsidR="00625722" w:rsidRPr="00381F1B" w:rsidRDefault="00625722" w:rsidP="0062572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  <w:lang w:val="en-US"/>
        </w:rPr>
        <w:t xml:space="preserve">MLFF </w:t>
      </w:r>
      <w:r w:rsidRPr="00381F1B">
        <w:rPr>
          <w:rFonts w:asciiTheme="minorHAnsi" w:hAnsiTheme="minorHAnsi" w:cstheme="minorHAnsi"/>
          <w:sz w:val="20"/>
          <w:szCs w:val="20"/>
        </w:rPr>
        <w:t xml:space="preserve">komisija ar Taryba </w:t>
      </w:r>
      <w:r w:rsidRPr="00381F1B">
        <w:rPr>
          <w:rFonts w:asciiTheme="minorHAnsi" w:hAnsiTheme="minorHAnsi" w:cstheme="minorHAnsi"/>
          <w:b/>
          <w:sz w:val="20"/>
          <w:szCs w:val="20"/>
        </w:rPr>
        <w:t xml:space="preserve">gali </w:t>
      </w:r>
      <w:r w:rsidRPr="00381F1B">
        <w:rPr>
          <w:rFonts w:asciiTheme="minorHAnsi" w:hAnsiTheme="minorHAnsi" w:cstheme="minorHAnsi"/>
          <w:b/>
          <w:bCs/>
          <w:sz w:val="20"/>
          <w:szCs w:val="20"/>
        </w:rPr>
        <w:t>atmesti</w:t>
      </w:r>
      <w:r w:rsidRPr="00381F1B">
        <w:rPr>
          <w:rFonts w:asciiTheme="minorHAnsi" w:hAnsiTheme="minorHAnsi" w:cstheme="minorHAnsi"/>
          <w:sz w:val="20"/>
          <w:szCs w:val="20"/>
        </w:rPr>
        <w:t xml:space="preserve"> paraiškas, kurios atitinka bent vieną šių sąlygų:</w:t>
      </w:r>
    </w:p>
    <w:p w14:paraId="2B04E2DE" w14:textId="3E474408" w:rsidR="00625722" w:rsidRPr="00381F1B" w:rsidRDefault="00625722" w:rsidP="00625722">
      <w:pPr>
        <w:pStyle w:val="ListParagraph"/>
        <w:numPr>
          <w:ilvl w:val="0"/>
          <w:numId w:val="38"/>
        </w:numPr>
        <w:ind w:left="85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Pateikti galimai neteisingi duomenys apie Leidžiamą </w:t>
      </w:r>
      <w:r w:rsidR="00994032">
        <w:rPr>
          <w:rFonts w:asciiTheme="minorHAnsi" w:hAnsiTheme="minorHAnsi" w:cstheme="minorHAnsi"/>
          <w:color w:val="000000" w:themeColor="text1"/>
          <w:sz w:val="20"/>
          <w:szCs w:val="20"/>
        </w:rPr>
        <w:t>albumą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ir/ar jo dalyvius;</w:t>
      </w:r>
    </w:p>
    <w:p w14:paraId="5BA60229" w14:textId="492FA9B0" w:rsidR="00625722" w:rsidRPr="00381F1B" w:rsidRDefault="00625722" w:rsidP="00625722">
      <w:pPr>
        <w:pStyle w:val="ListParagraph"/>
        <w:numPr>
          <w:ilvl w:val="0"/>
          <w:numId w:val="38"/>
        </w:numPr>
        <w:ind w:left="851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Yra žinoma apie tam tikrus pareiškėjo ar  Leidžiamo </w:t>
      </w:r>
      <w:r w:rsidR="00994032">
        <w:rPr>
          <w:rFonts w:asciiTheme="minorHAnsi" w:hAnsiTheme="minorHAnsi" w:cstheme="minorHAnsi"/>
          <w:color w:val="000000" w:themeColor="text1"/>
          <w:sz w:val="20"/>
          <w:szCs w:val="20"/>
        </w:rPr>
        <w:t>albumo</w:t>
      </w:r>
      <w:r w:rsidRPr="00381F1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dalyvių veiksmus, priešingus AGATA ir jos narių interesams, veiklai ar reputacijai.</w:t>
      </w:r>
    </w:p>
    <w:p w14:paraId="7B74DE01" w14:textId="77777777" w:rsidR="006856D7" w:rsidRPr="00381F1B" w:rsidRDefault="006856D7" w:rsidP="006856D7">
      <w:pPr>
        <w:pStyle w:val="ListParagraph"/>
        <w:ind w:left="85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B80E6E" w14:textId="4A24135F" w:rsidR="00625722" w:rsidRPr="00381F1B" w:rsidRDefault="00625722" w:rsidP="0062572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Konkurso rezultatai skelbiami AGATA internetinėje svetainėje (</w:t>
      </w:r>
      <w:hyperlink r:id="rId10" w:history="1">
        <w:r w:rsidRPr="00381F1B">
          <w:rPr>
            <w:rStyle w:val="Hyperlink"/>
            <w:rFonts w:asciiTheme="minorHAnsi" w:hAnsiTheme="minorHAnsi" w:cstheme="minorHAnsi"/>
            <w:sz w:val="20"/>
            <w:szCs w:val="20"/>
          </w:rPr>
          <w:t>www.agata.lt</w:t>
        </w:r>
      </w:hyperlink>
      <w:r w:rsidRPr="00381F1B">
        <w:rPr>
          <w:rFonts w:asciiTheme="minorHAnsi" w:hAnsiTheme="minorHAnsi" w:cstheme="minorHAnsi"/>
          <w:sz w:val="20"/>
          <w:szCs w:val="20"/>
        </w:rPr>
        <w:t xml:space="preserve">), nurodant, kokiems Leidžiamiems </w:t>
      </w:r>
      <w:r w:rsidR="00994032">
        <w:rPr>
          <w:rFonts w:asciiTheme="minorHAnsi" w:hAnsiTheme="minorHAnsi" w:cstheme="minorHAnsi"/>
          <w:sz w:val="20"/>
          <w:szCs w:val="20"/>
        </w:rPr>
        <w:t>albumams</w:t>
      </w:r>
      <w:r w:rsidRPr="00381F1B">
        <w:rPr>
          <w:rFonts w:asciiTheme="minorHAnsi" w:hAnsiTheme="minorHAnsi" w:cstheme="minorHAnsi"/>
          <w:sz w:val="20"/>
          <w:szCs w:val="20"/>
        </w:rPr>
        <w:t xml:space="preserve"> ir kokio dydžio finansavimas skirtas.  </w:t>
      </w:r>
    </w:p>
    <w:p w14:paraId="0B0E5B3F" w14:textId="77777777" w:rsidR="00625722" w:rsidRPr="00381F1B" w:rsidRDefault="00625722" w:rsidP="00625722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Informacija apie atskirų paraiškų turinį bei vertinimus neskelbiama ir neteikiama.</w:t>
      </w:r>
    </w:p>
    <w:p w14:paraId="4DA0BE20" w14:textId="65E71FFE" w:rsidR="00A55704" w:rsidRPr="00381F1B" w:rsidRDefault="00A55704" w:rsidP="00625722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6EC341CA" w14:textId="16779F67" w:rsidR="00625722" w:rsidRDefault="00625722" w:rsidP="00625722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62ADF3B" w14:textId="35C27F60" w:rsidR="00381F1B" w:rsidRDefault="00381F1B" w:rsidP="00625722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19D4E69" w14:textId="0AD5BF08" w:rsidR="00381F1B" w:rsidRDefault="00381F1B" w:rsidP="00625722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50E41D1" w14:textId="77777777" w:rsidR="00381F1B" w:rsidRPr="00381F1B" w:rsidRDefault="00381F1B" w:rsidP="00625722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AAABF06" w14:textId="08B15788" w:rsidR="00A15BFD" w:rsidRPr="00381F1B" w:rsidRDefault="00381F1B" w:rsidP="00DC1454">
      <w:pPr>
        <w:pStyle w:val="ListParagraph"/>
        <w:ind w:left="567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X. </w:t>
      </w:r>
      <w:r w:rsidR="00A15BFD" w:rsidRPr="00381F1B">
        <w:rPr>
          <w:rFonts w:asciiTheme="minorHAnsi" w:hAnsiTheme="minorHAnsi" w:cstheme="minorHAnsi"/>
          <w:b/>
          <w:bCs/>
          <w:sz w:val="20"/>
          <w:szCs w:val="20"/>
        </w:rPr>
        <w:t xml:space="preserve"> KONFIDENCIALUMAS</w:t>
      </w:r>
    </w:p>
    <w:p w14:paraId="736F0425" w14:textId="77777777" w:rsidR="00A15BFD" w:rsidRPr="00381F1B" w:rsidRDefault="00A15BFD" w:rsidP="00A15BFD">
      <w:pPr>
        <w:pStyle w:val="ListParagraph"/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FEFDC6" w14:textId="31ED3538" w:rsidR="00A15BFD" w:rsidRPr="00381F1B" w:rsidRDefault="00A15BFD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Visa Paraiškose pateikiama informacija yra laikoma konfidencialia. AGATA Taryba ir AGATA administracija negali jos skelbti, platinti ar kitaip atskleisti, išskyrus </w:t>
      </w:r>
      <w:r w:rsidR="001E5BED" w:rsidRPr="008D5142">
        <w:rPr>
          <w:rFonts w:asciiTheme="minorHAnsi" w:hAnsiTheme="minorHAnsi" w:cstheme="minorHAnsi"/>
          <w:sz w:val="20"/>
          <w:szCs w:val="20"/>
        </w:rPr>
        <w:t>2</w:t>
      </w:r>
      <w:r w:rsidR="008E699C" w:rsidRPr="008D5142">
        <w:rPr>
          <w:rFonts w:asciiTheme="minorHAnsi" w:hAnsiTheme="minorHAnsi" w:cstheme="minorHAnsi"/>
          <w:sz w:val="20"/>
          <w:szCs w:val="20"/>
          <w:lang w:val="en-US"/>
        </w:rPr>
        <w:t>8</w:t>
      </w:r>
      <w:r w:rsidRPr="00381F1B">
        <w:rPr>
          <w:rFonts w:asciiTheme="minorHAnsi" w:hAnsiTheme="minorHAnsi" w:cstheme="minorHAnsi"/>
          <w:sz w:val="20"/>
          <w:szCs w:val="20"/>
        </w:rPr>
        <w:t xml:space="preserve"> p. numatytą viešinimą.</w:t>
      </w:r>
    </w:p>
    <w:p w14:paraId="028538A6" w14:textId="77777777" w:rsidR="00B822ED" w:rsidRPr="00381F1B" w:rsidRDefault="00B822ED" w:rsidP="00B822ED">
      <w:pPr>
        <w:jc w:val="center"/>
        <w:outlineLvl w:val="0"/>
        <w:rPr>
          <w:rFonts w:cstheme="minorHAnsi"/>
          <w:b/>
          <w:bCs/>
          <w:sz w:val="20"/>
          <w:szCs w:val="20"/>
        </w:rPr>
      </w:pPr>
    </w:p>
    <w:p w14:paraId="6396F2D5" w14:textId="3EAD8430" w:rsidR="00DB19DD" w:rsidRPr="00381F1B" w:rsidRDefault="00381F1B" w:rsidP="00B822ED">
      <w:pPr>
        <w:jc w:val="center"/>
        <w:outlineLvl w:val="0"/>
        <w:rPr>
          <w:rFonts w:cstheme="minorHAnsi"/>
          <w:b/>
          <w:bCs/>
          <w:sz w:val="20"/>
          <w:szCs w:val="20"/>
          <w:lang w:eastAsia="lt-LT"/>
        </w:rPr>
      </w:pPr>
      <w:r>
        <w:rPr>
          <w:rFonts w:cstheme="minorHAnsi"/>
          <w:b/>
          <w:bCs/>
          <w:sz w:val="20"/>
          <w:szCs w:val="20"/>
        </w:rPr>
        <w:t>X</w:t>
      </w:r>
      <w:r w:rsidR="006856D7" w:rsidRPr="00381F1B">
        <w:rPr>
          <w:rFonts w:cstheme="minorHAnsi"/>
          <w:b/>
          <w:bCs/>
          <w:sz w:val="20"/>
          <w:szCs w:val="20"/>
        </w:rPr>
        <w:t xml:space="preserve">I. </w:t>
      </w:r>
      <w:r w:rsidR="00B822ED" w:rsidRPr="00381F1B">
        <w:rPr>
          <w:rFonts w:cstheme="minorHAnsi"/>
          <w:b/>
          <w:bCs/>
          <w:sz w:val="20"/>
          <w:szCs w:val="20"/>
        </w:rPr>
        <w:t>FINANSAVIMO DOKUMENTACIJA IR ATSISKAITYMO TVARKA</w:t>
      </w:r>
    </w:p>
    <w:p w14:paraId="0DB3D32E" w14:textId="0A5BAC27" w:rsidR="00C81802" w:rsidRPr="00381F1B" w:rsidRDefault="00C81802" w:rsidP="00C81802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Finansavimo dokumentai:</w:t>
      </w:r>
    </w:p>
    <w:p w14:paraId="0F603DAF" w14:textId="77777777" w:rsidR="00C81802" w:rsidRPr="00381F1B" w:rsidRDefault="00C81802" w:rsidP="00C81802">
      <w:pPr>
        <w:pStyle w:val="ListParagraph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b/>
          <w:sz w:val="20"/>
          <w:szCs w:val="20"/>
        </w:rPr>
        <w:t>Bendradarbiavimo sutartis</w:t>
      </w:r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48F87504" w14:textId="4BD6E1C3" w:rsidR="000F2476" w:rsidRPr="00381F1B" w:rsidRDefault="006856D7" w:rsidP="00C81802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Finansuojamo albumo/EP f</w:t>
      </w:r>
      <w:r w:rsidR="00C81802" w:rsidRPr="00381F1B">
        <w:rPr>
          <w:rFonts w:asciiTheme="minorHAnsi" w:hAnsiTheme="minorHAnsi" w:cstheme="minorHAnsi"/>
          <w:sz w:val="20"/>
          <w:szCs w:val="20"/>
        </w:rPr>
        <w:t>onogramos gamintojas numatytais terminais pasirašo bendradarbiavimo sutartį su AGATA</w:t>
      </w:r>
      <w:r w:rsidR="0014032A" w:rsidRPr="00381F1B">
        <w:rPr>
          <w:rFonts w:asciiTheme="minorHAnsi" w:hAnsiTheme="minorHAnsi" w:cstheme="minorHAnsi"/>
          <w:sz w:val="20"/>
          <w:szCs w:val="20"/>
        </w:rPr>
        <w:t xml:space="preserve">. </w:t>
      </w:r>
      <w:r w:rsidR="000F2476" w:rsidRPr="00381F1B">
        <w:rPr>
          <w:rFonts w:asciiTheme="minorHAnsi" w:hAnsiTheme="minorHAnsi" w:cstheme="minorHAnsi"/>
          <w:sz w:val="20"/>
          <w:szCs w:val="20"/>
        </w:rPr>
        <w:t>Bendradarbiavimo sutartyje numatoma:</w:t>
      </w:r>
    </w:p>
    <w:p w14:paraId="2ED14428" w14:textId="124DC875" w:rsidR="00E778F4" w:rsidRPr="00381F1B" w:rsidRDefault="000F2476" w:rsidP="004D1992">
      <w:pPr>
        <w:pStyle w:val="ListParagraph"/>
        <w:numPr>
          <w:ilvl w:val="0"/>
          <w:numId w:val="38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Fonogramos gamintojo įsipareigojimai ir atsakomybė</w:t>
      </w:r>
      <w:r w:rsidR="00BF4CEB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790A7F" w:rsidRPr="00381F1B">
        <w:rPr>
          <w:rFonts w:asciiTheme="minorHAnsi" w:hAnsiTheme="minorHAnsi" w:cstheme="minorHAnsi"/>
          <w:sz w:val="20"/>
          <w:szCs w:val="20"/>
        </w:rPr>
        <w:t>užtikrinti, kad skiriamas finansav</w:t>
      </w:r>
      <w:r w:rsidR="00DB19DD" w:rsidRPr="00381F1B">
        <w:rPr>
          <w:rFonts w:asciiTheme="minorHAnsi" w:hAnsiTheme="minorHAnsi" w:cstheme="minorHAnsi"/>
          <w:sz w:val="20"/>
          <w:szCs w:val="20"/>
        </w:rPr>
        <w:t>imas būtų naudojamas pagal B</w:t>
      </w:r>
      <w:r w:rsidR="00790A7F" w:rsidRPr="00381F1B">
        <w:rPr>
          <w:rFonts w:asciiTheme="minorHAnsi" w:hAnsiTheme="minorHAnsi" w:cstheme="minorHAnsi"/>
          <w:sz w:val="20"/>
          <w:szCs w:val="20"/>
        </w:rPr>
        <w:t>endradarbiavimo sutartyje nurodytą paskirtį</w:t>
      </w:r>
      <w:r w:rsidRPr="00381F1B">
        <w:rPr>
          <w:rFonts w:asciiTheme="minorHAnsi" w:hAnsiTheme="minorHAnsi" w:cstheme="minorHAnsi"/>
          <w:sz w:val="20"/>
          <w:szCs w:val="20"/>
        </w:rPr>
        <w:t>;</w:t>
      </w:r>
    </w:p>
    <w:p w14:paraId="72AECDD4" w14:textId="54A3FE95" w:rsidR="000F2476" w:rsidRPr="00381F1B" w:rsidRDefault="000F2476" w:rsidP="004D1992">
      <w:pPr>
        <w:pStyle w:val="ListParagraph"/>
        <w:numPr>
          <w:ilvl w:val="0"/>
          <w:numId w:val="38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Finansavimo sąlygos (įrašų registravimas, AGATA vardo viešinimas, dalyvavimas AGATA projektuose ir pan.);</w:t>
      </w:r>
    </w:p>
    <w:p w14:paraId="78504755" w14:textId="3EDBEDE5" w:rsidR="00BF4CEB" w:rsidRPr="00381F1B" w:rsidRDefault="000F2476" w:rsidP="004D1992">
      <w:pPr>
        <w:pStyle w:val="ListParagraph"/>
        <w:numPr>
          <w:ilvl w:val="0"/>
          <w:numId w:val="38"/>
        </w:numPr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Kt. sąlygos.</w:t>
      </w:r>
    </w:p>
    <w:p w14:paraId="16424DD9" w14:textId="77777777" w:rsidR="00061D2A" w:rsidRPr="00381F1B" w:rsidRDefault="00061D2A" w:rsidP="00061D2A">
      <w:pPr>
        <w:pStyle w:val="ListParagraph"/>
        <w:ind w:left="767"/>
        <w:jc w:val="both"/>
        <w:rPr>
          <w:rFonts w:asciiTheme="minorHAnsi" w:hAnsiTheme="minorHAnsi" w:cstheme="minorHAnsi"/>
          <w:sz w:val="20"/>
          <w:szCs w:val="20"/>
        </w:rPr>
      </w:pPr>
    </w:p>
    <w:p w14:paraId="21E80279" w14:textId="77777777" w:rsidR="00C81802" w:rsidRPr="00381F1B" w:rsidRDefault="00C81802" w:rsidP="00C81802">
      <w:pPr>
        <w:pStyle w:val="ListParagraph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b/>
          <w:sz w:val="20"/>
          <w:szCs w:val="20"/>
        </w:rPr>
        <w:t>Ataskaita</w:t>
      </w:r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39387930" w14:textId="30B37ACD" w:rsidR="00D365CF" w:rsidRPr="00381F1B" w:rsidRDefault="006377D3" w:rsidP="00C81802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Fonogramos gamintojas</w:t>
      </w:r>
      <w:r w:rsidR="003C7FFE" w:rsidRPr="00381F1B">
        <w:rPr>
          <w:rFonts w:asciiTheme="minorHAnsi" w:hAnsiTheme="minorHAnsi" w:cstheme="minorHAnsi"/>
          <w:sz w:val="20"/>
          <w:szCs w:val="20"/>
        </w:rPr>
        <w:t xml:space="preserve"> per 30 (trisdešimt) </w:t>
      </w:r>
      <w:r w:rsidR="00291E15" w:rsidRPr="00381F1B">
        <w:rPr>
          <w:rFonts w:asciiTheme="minorHAnsi" w:hAnsiTheme="minorHAnsi" w:cstheme="minorHAnsi"/>
          <w:sz w:val="20"/>
          <w:szCs w:val="20"/>
        </w:rPr>
        <w:t>kalendorinių dienų po Bendradarbiavimo sutartyje nurodyto įgyvendinimo termino</w:t>
      </w:r>
      <w:r w:rsidR="00E87AB5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723AAF" w:rsidRPr="00381F1B">
        <w:rPr>
          <w:rFonts w:asciiTheme="minorHAnsi" w:hAnsiTheme="minorHAnsi" w:cstheme="minorHAnsi"/>
          <w:sz w:val="20"/>
          <w:szCs w:val="20"/>
        </w:rPr>
        <w:t xml:space="preserve">pabaigos </w:t>
      </w:r>
      <w:r w:rsidR="00291E15" w:rsidRPr="00381F1B">
        <w:rPr>
          <w:rFonts w:asciiTheme="minorHAnsi" w:hAnsiTheme="minorHAnsi" w:cstheme="minorHAnsi"/>
          <w:sz w:val="20"/>
          <w:szCs w:val="20"/>
        </w:rPr>
        <w:t xml:space="preserve">privalo pateikti </w:t>
      </w:r>
      <w:r w:rsidR="00F30BA1" w:rsidRPr="00381F1B">
        <w:rPr>
          <w:rFonts w:asciiTheme="minorHAnsi" w:hAnsiTheme="minorHAnsi" w:cstheme="minorHAnsi"/>
          <w:sz w:val="20"/>
          <w:szCs w:val="20"/>
        </w:rPr>
        <w:t xml:space="preserve">AGATA administracijai </w:t>
      </w:r>
      <w:r w:rsidR="0039380A" w:rsidRPr="00381F1B">
        <w:rPr>
          <w:rFonts w:asciiTheme="minorHAnsi" w:hAnsiTheme="minorHAnsi" w:cstheme="minorHAnsi"/>
          <w:sz w:val="20"/>
          <w:szCs w:val="20"/>
        </w:rPr>
        <w:t xml:space="preserve">numatytos formos </w:t>
      </w:r>
      <w:r w:rsidR="00994032">
        <w:rPr>
          <w:rFonts w:asciiTheme="minorHAnsi" w:hAnsiTheme="minorHAnsi" w:cstheme="minorHAnsi"/>
          <w:sz w:val="20"/>
          <w:szCs w:val="20"/>
        </w:rPr>
        <w:t>albumo</w:t>
      </w:r>
      <w:r w:rsidR="00723AAF" w:rsidRPr="00381F1B">
        <w:rPr>
          <w:rFonts w:asciiTheme="minorHAnsi" w:hAnsiTheme="minorHAnsi" w:cstheme="minorHAnsi"/>
          <w:sz w:val="20"/>
          <w:szCs w:val="20"/>
        </w:rPr>
        <w:t xml:space="preserve"> išleidimo ir gautų lėšų panaudojimo ataskaitą bei ją pagrindžiančių dokumentų sąrašą.</w:t>
      </w:r>
    </w:p>
    <w:p w14:paraId="2FEF8A74" w14:textId="2F5F28F3" w:rsidR="0014032A" w:rsidRPr="00381F1B" w:rsidRDefault="00F30BA1" w:rsidP="00C81802">
      <w:pPr>
        <w:ind w:left="567"/>
        <w:jc w:val="both"/>
        <w:rPr>
          <w:rFonts w:cstheme="minorHAnsi"/>
          <w:sz w:val="20"/>
          <w:szCs w:val="20"/>
        </w:rPr>
      </w:pPr>
      <w:r w:rsidRPr="00381F1B">
        <w:rPr>
          <w:rFonts w:cstheme="minorHAnsi"/>
          <w:sz w:val="20"/>
          <w:szCs w:val="20"/>
        </w:rPr>
        <w:t>AGATA administracijai</w:t>
      </w:r>
      <w:r w:rsidR="00291E15" w:rsidRPr="00381F1B">
        <w:rPr>
          <w:rFonts w:cstheme="minorHAnsi"/>
          <w:sz w:val="20"/>
          <w:szCs w:val="20"/>
        </w:rPr>
        <w:t xml:space="preserve"> pareikalavus </w:t>
      </w:r>
      <w:r w:rsidR="006856D7" w:rsidRPr="00381F1B">
        <w:rPr>
          <w:rFonts w:cstheme="minorHAnsi"/>
          <w:sz w:val="20"/>
          <w:szCs w:val="20"/>
        </w:rPr>
        <w:t>f</w:t>
      </w:r>
      <w:r w:rsidR="006377D3" w:rsidRPr="00381F1B">
        <w:rPr>
          <w:rFonts w:cstheme="minorHAnsi"/>
          <w:sz w:val="20"/>
          <w:szCs w:val="20"/>
        </w:rPr>
        <w:t xml:space="preserve">onogramos gamintojas </w:t>
      </w:r>
      <w:r w:rsidR="00291E15" w:rsidRPr="00381F1B">
        <w:rPr>
          <w:rFonts w:cstheme="minorHAnsi"/>
          <w:sz w:val="20"/>
          <w:szCs w:val="20"/>
        </w:rPr>
        <w:t xml:space="preserve">privalo pateikti visus išlaidas ir </w:t>
      </w:r>
      <w:r w:rsidR="00061D2A" w:rsidRPr="00381F1B">
        <w:rPr>
          <w:rFonts w:cstheme="minorHAnsi"/>
          <w:sz w:val="20"/>
          <w:szCs w:val="20"/>
        </w:rPr>
        <w:t>atsiskaitymus</w:t>
      </w:r>
      <w:r w:rsidR="00291E15" w:rsidRPr="00381F1B">
        <w:rPr>
          <w:rFonts w:cstheme="minorHAnsi"/>
          <w:sz w:val="20"/>
          <w:szCs w:val="20"/>
        </w:rPr>
        <w:t xml:space="preserve"> patvirtinančius dokumentus (pateikiamos dokumentų kopijos, patvirtintos </w:t>
      </w:r>
      <w:r w:rsidR="006856D7" w:rsidRPr="00381F1B">
        <w:rPr>
          <w:rFonts w:cstheme="minorHAnsi"/>
          <w:sz w:val="20"/>
          <w:szCs w:val="20"/>
        </w:rPr>
        <w:t>f</w:t>
      </w:r>
      <w:r w:rsidR="006377D3" w:rsidRPr="00381F1B">
        <w:rPr>
          <w:rFonts w:cstheme="minorHAnsi"/>
          <w:sz w:val="20"/>
          <w:szCs w:val="20"/>
        </w:rPr>
        <w:t>onogramos gamintojo</w:t>
      </w:r>
      <w:r w:rsidR="00291E15" w:rsidRPr="00381F1B">
        <w:rPr>
          <w:rFonts w:cstheme="minorHAnsi"/>
          <w:sz w:val="20"/>
          <w:szCs w:val="20"/>
        </w:rPr>
        <w:t xml:space="preserve"> parašu).</w:t>
      </w:r>
    </w:p>
    <w:p w14:paraId="558F7831" w14:textId="27A47755" w:rsidR="006869F1" w:rsidRPr="00381F1B" w:rsidRDefault="006869F1" w:rsidP="00B822ED">
      <w:pPr>
        <w:pStyle w:val="ListParagraph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b/>
          <w:sz w:val="20"/>
          <w:szCs w:val="20"/>
        </w:rPr>
        <w:t>Įrašų registracija</w:t>
      </w:r>
      <w:r w:rsidRPr="00381F1B">
        <w:rPr>
          <w:rFonts w:asciiTheme="minorHAnsi" w:hAnsiTheme="minorHAnsi" w:cstheme="minorHAnsi"/>
          <w:sz w:val="20"/>
          <w:szCs w:val="20"/>
        </w:rPr>
        <w:t xml:space="preserve"> AGATA sistemoje ir </w:t>
      </w:r>
      <w:r w:rsidRPr="00381F1B">
        <w:rPr>
          <w:rFonts w:asciiTheme="minorHAnsi" w:hAnsiTheme="minorHAnsi" w:cstheme="minorHAnsi"/>
          <w:b/>
          <w:sz w:val="20"/>
          <w:szCs w:val="20"/>
        </w:rPr>
        <w:t>Pakartot.lt</w:t>
      </w:r>
      <w:r w:rsidRPr="00381F1B">
        <w:rPr>
          <w:rFonts w:asciiTheme="minorHAnsi" w:hAnsiTheme="minorHAnsi" w:cstheme="minorHAnsi"/>
          <w:sz w:val="20"/>
          <w:szCs w:val="20"/>
        </w:rPr>
        <w:t>.</w:t>
      </w:r>
    </w:p>
    <w:p w14:paraId="40E25A48" w14:textId="13FA6758" w:rsidR="006869F1" w:rsidRPr="00381F1B" w:rsidRDefault="006869F1" w:rsidP="006869F1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Finansuojami albumai/EP turi būti registruoti </w:t>
      </w:r>
      <w:r w:rsidRPr="00381F1B">
        <w:rPr>
          <w:rFonts w:asciiTheme="minorHAnsi" w:hAnsiTheme="minorHAnsi" w:cstheme="minorHAnsi"/>
          <w:b/>
          <w:sz w:val="20"/>
          <w:szCs w:val="20"/>
        </w:rPr>
        <w:t>ManoAGATA sistemoje</w:t>
      </w:r>
      <w:r w:rsidRPr="00381F1B">
        <w:rPr>
          <w:rFonts w:asciiTheme="minorHAnsi" w:hAnsiTheme="minorHAnsi" w:cstheme="minorHAnsi"/>
          <w:sz w:val="20"/>
          <w:szCs w:val="20"/>
        </w:rPr>
        <w:t xml:space="preserve">, pateikiant išsamią ir tikslią </w:t>
      </w:r>
      <w:r w:rsidR="006856D7" w:rsidRPr="00381F1B">
        <w:rPr>
          <w:rFonts w:asciiTheme="minorHAnsi" w:hAnsiTheme="minorHAnsi" w:cstheme="minorHAnsi"/>
          <w:sz w:val="20"/>
          <w:szCs w:val="20"/>
        </w:rPr>
        <w:t>f</w:t>
      </w:r>
      <w:r w:rsidRPr="00381F1B">
        <w:rPr>
          <w:rFonts w:asciiTheme="minorHAnsi" w:hAnsiTheme="minorHAnsi" w:cstheme="minorHAnsi"/>
          <w:sz w:val="20"/>
          <w:szCs w:val="20"/>
        </w:rPr>
        <w:t>onogramų gamintojų bei atlikėjų informaciją,</w:t>
      </w:r>
    </w:p>
    <w:p w14:paraId="67EA120C" w14:textId="0391E443" w:rsidR="006869F1" w:rsidRPr="00381F1B" w:rsidRDefault="006869F1" w:rsidP="006869F1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taip pat turi būti pateikti į </w:t>
      </w:r>
      <w:r w:rsidRPr="00381F1B">
        <w:rPr>
          <w:rFonts w:asciiTheme="minorHAnsi" w:hAnsiTheme="minorHAnsi" w:cstheme="minorHAnsi"/>
          <w:b/>
          <w:sz w:val="20"/>
          <w:szCs w:val="20"/>
        </w:rPr>
        <w:t xml:space="preserve">Pakartot.lt </w:t>
      </w:r>
      <w:r w:rsidRPr="00381F1B">
        <w:rPr>
          <w:rFonts w:asciiTheme="minorHAnsi" w:hAnsiTheme="minorHAnsi" w:cstheme="minorHAnsi"/>
          <w:sz w:val="20"/>
          <w:szCs w:val="20"/>
        </w:rPr>
        <w:t>(su pasiklausymo galimybe visuomenei arba be jos).</w:t>
      </w:r>
    </w:p>
    <w:p w14:paraId="6F8B4AF2" w14:textId="4D087037" w:rsidR="006869F1" w:rsidRPr="00381F1B" w:rsidRDefault="006869F1" w:rsidP="006869F1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Neregistravus </w:t>
      </w:r>
      <w:r w:rsidR="00994032">
        <w:rPr>
          <w:rFonts w:asciiTheme="minorHAnsi" w:hAnsiTheme="minorHAnsi" w:cstheme="minorHAnsi"/>
          <w:sz w:val="20"/>
          <w:szCs w:val="20"/>
        </w:rPr>
        <w:t>albumų</w:t>
      </w:r>
      <w:r w:rsidRPr="00381F1B">
        <w:rPr>
          <w:rFonts w:asciiTheme="minorHAnsi" w:hAnsiTheme="minorHAnsi" w:cstheme="minorHAnsi"/>
          <w:sz w:val="20"/>
          <w:szCs w:val="20"/>
        </w:rPr>
        <w:t xml:space="preserve"> ir nepateikus jų į </w:t>
      </w:r>
      <w:r w:rsidRPr="008E699C">
        <w:rPr>
          <w:rFonts w:asciiTheme="minorHAnsi" w:hAnsiTheme="minorHAnsi" w:cstheme="minorHAnsi"/>
          <w:b/>
          <w:sz w:val="20"/>
          <w:szCs w:val="20"/>
        </w:rPr>
        <w:t>Pakartot.lt</w:t>
      </w:r>
      <w:r w:rsidRPr="00381F1B">
        <w:rPr>
          <w:rFonts w:asciiTheme="minorHAnsi" w:hAnsiTheme="minorHAnsi" w:cstheme="minorHAnsi"/>
          <w:sz w:val="20"/>
          <w:szCs w:val="20"/>
        </w:rPr>
        <w:t xml:space="preserve"> atsiskaitymas už gautą MLFF finansavimą nelaikomas tinkamai įgyvendintu.</w:t>
      </w:r>
    </w:p>
    <w:p w14:paraId="78D753A6" w14:textId="77777777" w:rsidR="006869F1" w:rsidRPr="00381F1B" w:rsidRDefault="006869F1" w:rsidP="006869F1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139F5BCF" w14:textId="4B1B7025" w:rsidR="00F30BA1" w:rsidRPr="00381F1B" w:rsidRDefault="00291E15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Nustačius, kad lėš</w:t>
      </w:r>
      <w:r w:rsidR="000F2476" w:rsidRPr="00381F1B">
        <w:rPr>
          <w:rFonts w:asciiTheme="minorHAnsi" w:hAnsiTheme="minorHAnsi" w:cstheme="minorHAnsi"/>
          <w:sz w:val="20"/>
          <w:szCs w:val="20"/>
        </w:rPr>
        <w:t>o</w:t>
      </w:r>
      <w:r w:rsidRPr="00381F1B">
        <w:rPr>
          <w:rFonts w:asciiTheme="minorHAnsi" w:hAnsiTheme="minorHAnsi" w:cstheme="minorHAnsi"/>
          <w:sz w:val="20"/>
          <w:szCs w:val="20"/>
        </w:rPr>
        <w:t>s</w:t>
      </w:r>
      <w:r w:rsidR="000F2476" w:rsidRPr="00381F1B">
        <w:rPr>
          <w:rFonts w:asciiTheme="minorHAnsi" w:hAnsiTheme="minorHAnsi" w:cstheme="minorHAnsi"/>
          <w:sz w:val="20"/>
          <w:szCs w:val="20"/>
        </w:rPr>
        <w:t xml:space="preserve"> panaudotos netinkamai</w:t>
      </w:r>
      <w:r w:rsidRPr="00381F1B">
        <w:rPr>
          <w:rFonts w:asciiTheme="minorHAnsi" w:hAnsiTheme="minorHAnsi" w:cstheme="minorHAnsi"/>
          <w:sz w:val="20"/>
          <w:szCs w:val="20"/>
        </w:rPr>
        <w:t xml:space="preserve">, </w:t>
      </w:r>
      <w:r w:rsidR="006869F1" w:rsidRPr="00381F1B">
        <w:rPr>
          <w:rFonts w:asciiTheme="minorHAnsi" w:hAnsiTheme="minorHAnsi" w:cstheme="minorHAnsi"/>
          <w:sz w:val="20"/>
          <w:szCs w:val="20"/>
        </w:rPr>
        <w:t>arba laiku tinkamai neatsiskaičius</w:t>
      </w:r>
      <w:r w:rsidR="00B822ED" w:rsidRPr="00381F1B">
        <w:rPr>
          <w:rFonts w:asciiTheme="minorHAnsi" w:hAnsiTheme="minorHAnsi" w:cstheme="minorHAnsi"/>
          <w:sz w:val="20"/>
          <w:szCs w:val="20"/>
        </w:rPr>
        <w:t xml:space="preserve"> už gautą finansavimą (</w:t>
      </w:r>
      <w:r w:rsidR="00F14486" w:rsidRPr="008D5142">
        <w:rPr>
          <w:rFonts w:asciiTheme="minorHAnsi" w:hAnsiTheme="minorHAnsi" w:cstheme="minorHAnsi"/>
          <w:sz w:val="20"/>
          <w:szCs w:val="20"/>
        </w:rPr>
        <w:t>3</w:t>
      </w:r>
      <w:r w:rsidR="008E699C" w:rsidRPr="008D5142">
        <w:rPr>
          <w:rFonts w:asciiTheme="minorHAnsi" w:hAnsiTheme="minorHAnsi" w:cstheme="minorHAnsi"/>
          <w:sz w:val="20"/>
          <w:szCs w:val="20"/>
        </w:rPr>
        <w:t>0</w:t>
      </w:r>
      <w:r w:rsidR="00B822ED" w:rsidRPr="008D5142">
        <w:rPr>
          <w:rFonts w:asciiTheme="minorHAnsi" w:hAnsiTheme="minorHAnsi" w:cstheme="minorHAnsi"/>
          <w:sz w:val="20"/>
          <w:szCs w:val="20"/>
        </w:rPr>
        <w:t>.2-</w:t>
      </w:r>
      <w:r w:rsidR="00F14486" w:rsidRPr="008D5142">
        <w:rPr>
          <w:rFonts w:asciiTheme="minorHAnsi" w:hAnsiTheme="minorHAnsi" w:cstheme="minorHAnsi"/>
          <w:sz w:val="20"/>
          <w:szCs w:val="20"/>
        </w:rPr>
        <w:t>3</w:t>
      </w:r>
      <w:r w:rsidR="008E699C" w:rsidRPr="008D5142">
        <w:rPr>
          <w:rFonts w:asciiTheme="minorHAnsi" w:hAnsiTheme="minorHAnsi" w:cstheme="minorHAnsi"/>
          <w:sz w:val="20"/>
          <w:szCs w:val="20"/>
        </w:rPr>
        <w:t>0</w:t>
      </w:r>
      <w:r w:rsidR="00B822ED" w:rsidRPr="008D5142">
        <w:rPr>
          <w:rFonts w:asciiTheme="minorHAnsi" w:hAnsiTheme="minorHAnsi" w:cstheme="minorHAnsi"/>
          <w:sz w:val="20"/>
          <w:szCs w:val="20"/>
        </w:rPr>
        <w:t>.3 p.)</w:t>
      </w:r>
      <w:r w:rsidR="006869F1" w:rsidRPr="008D5142">
        <w:rPr>
          <w:rFonts w:asciiTheme="minorHAnsi" w:hAnsiTheme="minorHAnsi" w:cstheme="minorHAnsi"/>
          <w:sz w:val="20"/>
          <w:szCs w:val="20"/>
        </w:rPr>
        <w:t>,</w:t>
      </w:r>
      <w:r w:rsidR="006869F1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0F2476" w:rsidRPr="00381F1B">
        <w:rPr>
          <w:rFonts w:asciiTheme="minorHAnsi" w:hAnsiTheme="minorHAnsi" w:cstheme="minorHAnsi"/>
          <w:sz w:val="20"/>
          <w:szCs w:val="20"/>
        </w:rPr>
        <w:t>Fonogramų gamintojas</w:t>
      </w:r>
      <w:r w:rsidRPr="00381F1B">
        <w:rPr>
          <w:rFonts w:asciiTheme="minorHAnsi" w:hAnsiTheme="minorHAnsi" w:cstheme="minorHAnsi"/>
          <w:sz w:val="20"/>
          <w:szCs w:val="20"/>
        </w:rPr>
        <w:t xml:space="preserve"> privalo </w:t>
      </w:r>
      <w:r w:rsidR="00B822ED" w:rsidRPr="00381F1B">
        <w:rPr>
          <w:rFonts w:asciiTheme="minorHAnsi" w:hAnsiTheme="minorHAnsi" w:cstheme="minorHAnsi"/>
          <w:sz w:val="20"/>
          <w:szCs w:val="20"/>
        </w:rPr>
        <w:t xml:space="preserve">AGATA prašymu </w:t>
      </w:r>
      <w:r w:rsidRPr="00381F1B">
        <w:rPr>
          <w:rFonts w:asciiTheme="minorHAnsi" w:hAnsiTheme="minorHAnsi" w:cstheme="minorHAnsi"/>
          <w:sz w:val="20"/>
          <w:szCs w:val="20"/>
        </w:rPr>
        <w:t xml:space="preserve">grąžinti </w:t>
      </w:r>
      <w:r w:rsidR="00B822ED" w:rsidRPr="00381F1B">
        <w:rPr>
          <w:rFonts w:asciiTheme="minorHAnsi" w:hAnsiTheme="minorHAnsi" w:cstheme="minorHAnsi"/>
          <w:sz w:val="20"/>
          <w:szCs w:val="20"/>
        </w:rPr>
        <w:t>visą gautą finansavimo sumą</w:t>
      </w:r>
      <w:r w:rsidRPr="00381F1B">
        <w:rPr>
          <w:rFonts w:asciiTheme="minorHAnsi" w:hAnsiTheme="minorHAnsi" w:cstheme="minorHAnsi"/>
          <w:sz w:val="20"/>
          <w:szCs w:val="20"/>
        </w:rPr>
        <w:t xml:space="preserve">. </w:t>
      </w:r>
      <w:r w:rsidR="00592901" w:rsidRPr="00381F1B">
        <w:rPr>
          <w:rFonts w:asciiTheme="minorHAnsi" w:hAnsiTheme="minorHAnsi" w:cstheme="minorHAnsi"/>
          <w:sz w:val="20"/>
          <w:szCs w:val="20"/>
        </w:rPr>
        <w:t xml:space="preserve">Jei </w:t>
      </w:r>
      <w:r w:rsidR="006856D7" w:rsidRPr="00381F1B">
        <w:rPr>
          <w:rFonts w:asciiTheme="minorHAnsi" w:hAnsiTheme="minorHAnsi" w:cstheme="minorHAnsi"/>
          <w:sz w:val="20"/>
          <w:szCs w:val="20"/>
        </w:rPr>
        <w:t>f</w:t>
      </w:r>
      <w:r w:rsidR="006377D3" w:rsidRPr="00381F1B">
        <w:rPr>
          <w:rFonts w:asciiTheme="minorHAnsi" w:hAnsiTheme="minorHAnsi" w:cstheme="minorHAnsi"/>
          <w:sz w:val="20"/>
          <w:szCs w:val="20"/>
        </w:rPr>
        <w:t>onogramos gamintojas</w:t>
      </w:r>
      <w:r w:rsidR="00DB19DD" w:rsidRPr="00381F1B">
        <w:rPr>
          <w:rFonts w:asciiTheme="minorHAnsi" w:hAnsiTheme="minorHAnsi" w:cstheme="minorHAnsi"/>
          <w:sz w:val="20"/>
          <w:szCs w:val="20"/>
        </w:rPr>
        <w:t xml:space="preserve"> </w:t>
      </w:r>
      <w:r w:rsidR="00B822ED" w:rsidRPr="00381F1B">
        <w:rPr>
          <w:rFonts w:asciiTheme="minorHAnsi" w:hAnsiTheme="minorHAnsi" w:cstheme="minorHAnsi"/>
          <w:sz w:val="20"/>
          <w:szCs w:val="20"/>
        </w:rPr>
        <w:t>nevykdo</w:t>
      </w:r>
      <w:r w:rsidR="000F2476" w:rsidRPr="00381F1B">
        <w:rPr>
          <w:rFonts w:asciiTheme="minorHAnsi" w:hAnsiTheme="minorHAnsi" w:cstheme="minorHAnsi"/>
          <w:sz w:val="20"/>
          <w:szCs w:val="20"/>
        </w:rPr>
        <w:t xml:space="preserve"> AGATA prašym</w:t>
      </w:r>
      <w:r w:rsidR="00B822ED" w:rsidRPr="00381F1B">
        <w:rPr>
          <w:rFonts w:asciiTheme="minorHAnsi" w:hAnsiTheme="minorHAnsi" w:cstheme="minorHAnsi"/>
          <w:sz w:val="20"/>
          <w:szCs w:val="20"/>
        </w:rPr>
        <w:t>o grąžinti gautas lėšas</w:t>
      </w:r>
      <w:r w:rsidR="00DB19DD" w:rsidRPr="00381F1B">
        <w:rPr>
          <w:rFonts w:asciiTheme="minorHAnsi" w:hAnsiTheme="minorHAnsi" w:cstheme="minorHAnsi"/>
          <w:sz w:val="20"/>
          <w:szCs w:val="20"/>
        </w:rPr>
        <w:t xml:space="preserve">, jos </w:t>
      </w:r>
      <w:r w:rsidR="00B822ED" w:rsidRPr="00381F1B">
        <w:rPr>
          <w:rFonts w:asciiTheme="minorHAnsi" w:hAnsiTheme="minorHAnsi" w:cstheme="minorHAnsi"/>
          <w:sz w:val="20"/>
          <w:szCs w:val="20"/>
        </w:rPr>
        <w:t xml:space="preserve">gali būti </w:t>
      </w:r>
      <w:r w:rsidR="00DB19DD" w:rsidRPr="00381F1B">
        <w:rPr>
          <w:rFonts w:asciiTheme="minorHAnsi" w:hAnsiTheme="minorHAnsi" w:cstheme="minorHAnsi"/>
          <w:sz w:val="20"/>
          <w:szCs w:val="20"/>
        </w:rPr>
        <w:t>išieškomos teisės aktų numatyta tvarka.</w:t>
      </w:r>
    </w:p>
    <w:p w14:paraId="6391DB9B" w14:textId="77777777" w:rsidR="00F30BA1" w:rsidRPr="00381F1B" w:rsidRDefault="00F30BA1" w:rsidP="00BB4BD0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14:paraId="6DA2A71E" w14:textId="4B305AE5" w:rsidR="00FB544D" w:rsidRPr="00381F1B" w:rsidRDefault="006377D3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Fonogramos gamintojų</w:t>
      </w:r>
      <w:r w:rsidR="0014032A" w:rsidRPr="00381F1B">
        <w:rPr>
          <w:rFonts w:asciiTheme="minorHAnsi" w:hAnsiTheme="minorHAnsi" w:cstheme="minorHAnsi"/>
          <w:sz w:val="20"/>
          <w:szCs w:val="20"/>
        </w:rPr>
        <w:t xml:space="preserve"> grąžintos ar išieškotos netinkamai panaudotos lėšos grąžinamos į </w:t>
      </w:r>
      <w:r w:rsidRPr="00381F1B">
        <w:rPr>
          <w:rFonts w:asciiTheme="minorHAnsi" w:hAnsiTheme="minorHAnsi" w:cstheme="minorHAnsi"/>
          <w:sz w:val="20"/>
          <w:szCs w:val="20"/>
        </w:rPr>
        <w:t>MLFF</w:t>
      </w:r>
      <w:r w:rsidR="00A15BFD" w:rsidRPr="00381F1B">
        <w:rPr>
          <w:rFonts w:asciiTheme="minorHAnsi" w:hAnsiTheme="minorHAnsi" w:cstheme="minorHAnsi"/>
          <w:sz w:val="20"/>
          <w:szCs w:val="20"/>
        </w:rPr>
        <w:t>.</w:t>
      </w:r>
    </w:p>
    <w:p w14:paraId="13F213A0" w14:textId="77777777" w:rsidR="00BB4BD0" w:rsidRPr="00381F1B" w:rsidRDefault="00BB4BD0" w:rsidP="00A81526">
      <w:pPr>
        <w:pStyle w:val="ListParagraph"/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E79FFD" w14:textId="77777777" w:rsidR="008B29BE" w:rsidRPr="00381F1B" w:rsidRDefault="008B29BE" w:rsidP="00A81526">
      <w:pPr>
        <w:pStyle w:val="ListParagraph"/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8F195F5" w14:textId="36D4C26C" w:rsidR="00FB544D" w:rsidRPr="00381F1B" w:rsidRDefault="00381F1B" w:rsidP="00DC1454">
      <w:pPr>
        <w:pStyle w:val="ListParagraph"/>
        <w:ind w:left="567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FB544D" w:rsidRPr="00381F1B">
        <w:rPr>
          <w:rFonts w:asciiTheme="minorHAnsi" w:hAnsiTheme="minorHAnsi" w:cstheme="minorHAnsi"/>
          <w:b/>
          <w:bCs/>
          <w:sz w:val="20"/>
          <w:szCs w:val="20"/>
        </w:rPr>
        <w:t>II. BAIGIAMOSIOS NUOSTATOS</w:t>
      </w:r>
    </w:p>
    <w:p w14:paraId="6712CB2B" w14:textId="77777777" w:rsidR="00A81526" w:rsidRPr="00381F1B" w:rsidRDefault="00A81526" w:rsidP="00A81526">
      <w:pPr>
        <w:pStyle w:val="ListParagraph"/>
        <w:ind w:left="56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091181" w14:textId="482A7BB4" w:rsidR="00A81526" w:rsidRPr="00381F1B" w:rsidRDefault="006377D3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MLFF</w:t>
      </w:r>
      <w:r w:rsidR="00FB544D" w:rsidRPr="00381F1B">
        <w:rPr>
          <w:rFonts w:asciiTheme="minorHAnsi" w:hAnsiTheme="minorHAnsi" w:cstheme="minorHAnsi"/>
          <w:sz w:val="20"/>
          <w:szCs w:val="20"/>
        </w:rPr>
        <w:t xml:space="preserve"> organizacinį-techninį aptarnavimą vykdo AGATA administracija</w:t>
      </w:r>
      <w:r w:rsidR="000F2476" w:rsidRPr="00381F1B">
        <w:rPr>
          <w:rFonts w:asciiTheme="minorHAnsi" w:hAnsiTheme="minorHAnsi" w:cstheme="minorHAnsi"/>
          <w:sz w:val="20"/>
          <w:szCs w:val="20"/>
        </w:rPr>
        <w:t>.</w:t>
      </w:r>
    </w:p>
    <w:p w14:paraId="11F15663" w14:textId="77777777" w:rsidR="00A81526" w:rsidRPr="00381F1B" w:rsidRDefault="00A81526" w:rsidP="00BB4BD0">
      <w:pPr>
        <w:pStyle w:val="ListParagraph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17DC8C48" w14:textId="5D00AAC3" w:rsidR="00527E8C" w:rsidRPr="00A66096" w:rsidRDefault="00527E8C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MLFF komisijai mokamas atlygis už ekspertinio vertinimo paslaugas: kiekvienam komisijos nariui po </w:t>
      </w:r>
      <w:r w:rsidR="00A66096"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>300</w:t>
      </w:r>
      <w:r w:rsidRPr="00A6609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EUR (po mokesčių) už vieną konkursą.</w:t>
      </w:r>
    </w:p>
    <w:p w14:paraId="02FE66C0" w14:textId="77777777" w:rsidR="00527E8C" w:rsidRPr="00527E8C" w:rsidRDefault="00527E8C" w:rsidP="00527E8C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28BC33E" w14:textId="66C7BE4D" w:rsidR="00245C90" w:rsidRPr="00381F1B" w:rsidRDefault="008F6006" w:rsidP="00BC36D3">
      <w:pPr>
        <w:pStyle w:val="ListParagraph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 xml:space="preserve">Tvarka įsigalioja </w:t>
      </w:r>
      <w:r w:rsidR="00054529" w:rsidRPr="00381F1B">
        <w:rPr>
          <w:rFonts w:asciiTheme="minorHAnsi" w:hAnsiTheme="minorHAnsi" w:cstheme="minorHAnsi"/>
          <w:sz w:val="20"/>
          <w:szCs w:val="20"/>
        </w:rPr>
        <w:t>kitą dieną po</w:t>
      </w:r>
      <w:r w:rsidRPr="00381F1B">
        <w:rPr>
          <w:rFonts w:asciiTheme="minorHAnsi" w:hAnsiTheme="minorHAnsi" w:cstheme="minorHAnsi"/>
          <w:sz w:val="20"/>
          <w:szCs w:val="20"/>
        </w:rPr>
        <w:t xml:space="preserve"> jos patvirtinimo Tarybos nutarimu dienos.</w:t>
      </w:r>
    </w:p>
    <w:p w14:paraId="76CE12F6" w14:textId="77777777" w:rsidR="00044152" w:rsidRPr="00381F1B" w:rsidRDefault="00044152" w:rsidP="00044152">
      <w:pPr>
        <w:pStyle w:val="ListParagraph"/>
        <w:ind w:left="567"/>
        <w:rPr>
          <w:rFonts w:asciiTheme="minorHAnsi" w:hAnsiTheme="minorHAnsi" w:cstheme="minorHAnsi"/>
          <w:sz w:val="20"/>
          <w:szCs w:val="20"/>
        </w:rPr>
      </w:pPr>
    </w:p>
    <w:p w14:paraId="5ABA67DE" w14:textId="77777777" w:rsidR="00534C22" w:rsidRPr="00381F1B" w:rsidRDefault="00044152" w:rsidP="00D15B1E">
      <w:pPr>
        <w:pStyle w:val="ListParagraph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381F1B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14:paraId="3C2F9D45" w14:textId="77777777" w:rsidR="002D3C9C" w:rsidRPr="00381F1B" w:rsidRDefault="002D3C9C" w:rsidP="001C0B8A">
      <w:pPr>
        <w:rPr>
          <w:rFonts w:cstheme="minorHAnsi"/>
          <w:sz w:val="20"/>
          <w:szCs w:val="20"/>
        </w:rPr>
      </w:pPr>
    </w:p>
    <w:sectPr w:rsidR="002D3C9C" w:rsidRPr="00381F1B" w:rsidSect="006856D7">
      <w:headerReference w:type="default" r:id="rId11"/>
      <w:pgSz w:w="11906" w:h="16838"/>
      <w:pgMar w:top="709" w:right="565" w:bottom="462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FBA24" w14:textId="77777777" w:rsidR="00292A35" w:rsidRDefault="00292A35" w:rsidP="009C2142">
      <w:pPr>
        <w:spacing w:after="0" w:line="240" w:lineRule="auto"/>
      </w:pPr>
      <w:r>
        <w:separator/>
      </w:r>
    </w:p>
  </w:endnote>
  <w:endnote w:type="continuationSeparator" w:id="0">
    <w:p w14:paraId="281657B2" w14:textId="77777777" w:rsidR="00292A35" w:rsidRDefault="00292A35" w:rsidP="009C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"/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0A72" w14:textId="77777777" w:rsidR="00292A35" w:rsidRDefault="00292A35" w:rsidP="009C2142">
      <w:pPr>
        <w:spacing w:after="0" w:line="240" w:lineRule="auto"/>
      </w:pPr>
      <w:r>
        <w:separator/>
      </w:r>
    </w:p>
  </w:footnote>
  <w:footnote w:type="continuationSeparator" w:id="0">
    <w:p w14:paraId="71C7C544" w14:textId="77777777" w:rsidR="00292A35" w:rsidRDefault="00292A35" w:rsidP="009C2142">
      <w:pPr>
        <w:spacing w:after="0" w:line="240" w:lineRule="auto"/>
      </w:pPr>
      <w:r>
        <w:continuationSeparator/>
      </w:r>
    </w:p>
  </w:footnote>
  <w:footnote w:id="1">
    <w:p w14:paraId="52E927A4" w14:textId="2790F353" w:rsidR="004C16DA" w:rsidRDefault="004C16DA" w:rsidP="004C16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Interesų konfliktu laikomi atvejai, kai MLFF komisijos ar Tarybos narys yra (ar planuoja būti) Leidžiamo </w:t>
      </w:r>
      <w:r w:rsidR="00994032">
        <w:t>albumo</w:t>
      </w:r>
      <w:r>
        <w:t xml:space="preserve"> atlikėjas ar fonogramos gamintojas, vadybininkas, taip pat jei juos su šiais asmenimis sieja artimi giminystės, verslo ar partnerystės ryšiai.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8C39" w14:textId="77777777" w:rsidR="009334E8" w:rsidRDefault="009334E8">
    <w:pPr>
      <w:pStyle w:val="Header"/>
    </w:pPr>
  </w:p>
  <w:tbl>
    <w:tblPr>
      <w:tblStyle w:val="TableGrid"/>
      <w:tblW w:w="1020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9"/>
      <w:gridCol w:w="6297"/>
    </w:tblGrid>
    <w:tr w:rsidR="009334E8" w14:paraId="7E4C22C6" w14:textId="77777777" w:rsidTr="00110546">
      <w:tc>
        <w:tcPr>
          <w:tcW w:w="3909" w:type="dxa"/>
        </w:tcPr>
        <w:p w14:paraId="15D01FE1" w14:textId="77777777" w:rsidR="009334E8" w:rsidRDefault="009334E8">
          <w:pPr>
            <w:pStyle w:val="Header"/>
          </w:pPr>
          <w:r w:rsidRPr="00BB4BD0">
            <w:rPr>
              <w:noProof/>
              <w:lang w:eastAsia="lt-LT"/>
            </w:rPr>
            <w:drawing>
              <wp:inline distT="0" distB="0" distL="0" distR="0" wp14:anchorId="32FB8342" wp14:editId="75E74946">
                <wp:extent cx="1158886" cy="785091"/>
                <wp:effectExtent l="0" t="0" r="0" b="2540"/>
                <wp:docPr id="5" name="Picture 5" descr="agat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gat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484" cy="790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7" w:type="dxa"/>
        </w:tcPr>
        <w:p w14:paraId="6C63C4EA" w14:textId="77777777" w:rsidR="009334E8" w:rsidRPr="002E14E2" w:rsidRDefault="003F4324" w:rsidP="003F4324">
          <w:pPr>
            <w:pStyle w:val="Header"/>
            <w:jc w:val="right"/>
            <w:rPr>
              <w:b/>
              <w:color w:val="002060"/>
              <w:sz w:val="20"/>
              <w:szCs w:val="20"/>
            </w:rPr>
          </w:pPr>
          <w:r w:rsidRPr="002E14E2">
            <w:rPr>
              <w:b/>
              <w:color w:val="002060"/>
              <w:sz w:val="20"/>
              <w:szCs w:val="20"/>
            </w:rPr>
            <w:t xml:space="preserve">AGATA </w:t>
          </w:r>
          <w:r w:rsidR="009334E8" w:rsidRPr="002E14E2">
            <w:rPr>
              <w:b/>
              <w:color w:val="002060"/>
              <w:sz w:val="20"/>
              <w:szCs w:val="20"/>
            </w:rPr>
            <w:t>Muz</w:t>
          </w:r>
          <w:r w:rsidRPr="002E14E2">
            <w:rPr>
              <w:b/>
              <w:color w:val="002060"/>
              <w:sz w:val="20"/>
              <w:szCs w:val="20"/>
            </w:rPr>
            <w:t>ikos leidybos finansavimo fondo aprašas</w:t>
          </w:r>
        </w:p>
        <w:p w14:paraId="4A863E77" w14:textId="77777777" w:rsidR="003F4324" w:rsidRDefault="003F4324" w:rsidP="003F4324">
          <w:pPr>
            <w:jc w:val="right"/>
            <w:outlineLvl w:val="0"/>
            <w:rPr>
              <w:rFonts w:cstheme="minorHAnsi"/>
              <w:sz w:val="20"/>
              <w:szCs w:val="20"/>
            </w:rPr>
          </w:pPr>
        </w:p>
        <w:p w14:paraId="1B174602" w14:textId="77777777" w:rsidR="003F4324" w:rsidRPr="003F4324" w:rsidRDefault="003F4324" w:rsidP="003F4324">
          <w:pPr>
            <w:jc w:val="right"/>
            <w:outlineLvl w:val="0"/>
            <w:rPr>
              <w:rFonts w:cstheme="minorHAnsi"/>
              <w:color w:val="002060"/>
              <w:sz w:val="20"/>
              <w:szCs w:val="20"/>
            </w:rPr>
          </w:pPr>
          <w:r w:rsidRPr="003F4324">
            <w:rPr>
              <w:rFonts w:cstheme="minorHAnsi"/>
              <w:color w:val="002060"/>
              <w:sz w:val="20"/>
              <w:szCs w:val="20"/>
            </w:rPr>
            <w:t>Patvirtinta</w:t>
          </w:r>
        </w:p>
        <w:p w14:paraId="66E567FB" w14:textId="77777777" w:rsidR="003F4324" w:rsidRPr="003F4324" w:rsidRDefault="003F4324" w:rsidP="003F4324">
          <w:pPr>
            <w:jc w:val="right"/>
            <w:rPr>
              <w:rFonts w:cstheme="minorHAnsi"/>
              <w:color w:val="002060"/>
              <w:sz w:val="20"/>
              <w:szCs w:val="20"/>
            </w:rPr>
          </w:pPr>
          <w:r w:rsidRPr="003F4324">
            <w:rPr>
              <w:rFonts w:cstheme="minorHAnsi"/>
              <w:color w:val="002060"/>
              <w:sz w:val="20"/>
              <w:szCs w:val="20"/>
            </w:rPr>
            <w:t>AGATA Tarybos nutarimu</w:t>
          </w:r>
        </w:p>
        <w:p w14:paraId="09D2FD4D" w14:textId="0016AD32" w:rsidR="003F4324" w:rsidRPr="0052438D" w:rsidRDefault="003F4324" w:rsidP="003F4324">
          <w:pPr>
            <w:pStyle w:val="Header"/>
            <w:jc w:val="right"/>
            <w:rPr>
              <w:i/>
            </w:rPr>
          </w:pPr>
          <w:r w:rsidRPr="00932A79">
            <w:rPr>
              <w:rFonts w:cstheme="minorHAnsi"/>
              <w:color w:val="002060"/>
              <w:sz w:val="20"/>
              <w:szCs w:val="20"/>
            </w:rPr>
            <w:t>20</w:t>
          </w:r>
          <w:r w:rsidR="00C46010" w:rsidRPr="00932A79">
            <w:rPr>
              <w:rFonts w:cstheme="minorHAnsi"/>
              <w:color w:val="002060"/>
              <w:sz w:val="20"/>
              <w:szCs w:val="20"/>
            </w:rPr>
            <w:t>20</w:t>
          </w:r>
          <w:r w:rsidRPr="00932A79">
            <w:rPr>
              <w:rFonts w:cstheme="minorHAnsi"/>
              <w:color w:val="002060"/>
              <w:sz w:val="20"/>
              <w:szCs w:val="20"/>
            </w:rPr>
            <w:t>-</w:t>
          </w:r>
          <w:r w:rsidR="006F5108" w:rsidRPr="00932A79">
            <w:rPr>
              <w:rFonts w:cstheme="minorHAnsi"/>
              <w:color w:val="002060"/>
              <w:sz w:val="20"/>
              <w:szCs w:val="20"/>
              <w:lang w:val="en-US"/>
            </w:rPr>
            <w:t>0</w:t>
          </w:r>
          <w:r w:rsidR="00954E3B" w:rsidRPr="00932A79">
            <w:rPr>
              <w:rFonts w:cstheme="minorHAnsi"/>
              <w:color w:val="002060"/>
              <w:sz w:val="20"/>
              <w:szCs w:val="20"/>
              <w:lang w:val="en-US"/>
            </w:rPr>
            <w:t>1</w:t>
          </w:r>
          <w:r w:rsidRPr="00932A79">
            <w:rPr>
              <w:rFonts w:cstheme="minorHAnsi"/>
              <w:color w:val="002060"/>
              <w:sz w:val="20"/>
              <w:szCs w:val="20"/>
            </w:rPr>
            <w:t>-</w:t>
          </w:r>
          <w:r w:rsidR="006F5108" w:rsidRPr="00932A79">
            <w:rPr>
              <w:rFonts w:cstheme="minorHAnsi"/>
              <w:color w:val="002060"/>
              <w:sz w:val="20"/>
              <w:szCs w:val="20"/>
            </w:rPr>
            <w:t>2</w:t>
          </w:r>
          <w:r w:rsidR="00954E3B" w:rsidRPr="00932A79">
            <w:rPr>
              <w:rFonts w:cstheme="minorHAnsi"/>
              <w:color w:val="002060"/>
              <w:sz w:val="20"/>
              <w:szCs w:val="20"/>
            </w:rPr>
            <w:t>8</w:t>
          </w:r>
        </w:p>
      </w:tc>
    </w:tr>
  </w:tbl>
  <w:p w14:paraId="49DF01C9" w14:textId="77777777" w:rsidR="009334E8" w:rsidRDefault="00292A35">
    <w:pPr>
      <w:pStyle w:val="Header"/>
    </w:pPr>
    <w:r>
      <w:rPr>
        <w:noProof/>
      </w:rPr>
      <w:pict w14:anchorId="44F2FB84">
        <v:rect id="_x0000_i1025" alt="" style="width:510.3pt;height:.05pt;mso-width-percent:0;mso-height-percent:0;mso-width-percent:0;mso-height-percent:0" o:hralign="center" o:hrstd="t" o:hr="t" fillcolor="#a0a0a0" stroked="f"/>
      </w:pict>
    </w:r>
  </w:p>
  <w:p w14:paraId="0B545F9A" w14:textId="77777777" w:rsidR="009334E8" w:rsidRDefault="00933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806"/>
    <w:multiLevelType w:val="hybridMultilevel"/>
    <w:tmpl w:val="B7EC5E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A17"/>
    <w:multiLevelType w:val="hybridMultilevel"/>
    <w:tmpl w:val="2E1A1A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C5B"/>
    <w:multiLevelType w:val="hybridMultilevel"/>
    <w:tmpl w:val="AE6AB5C8"/>
    <w:lvl w:ilvl="0" w:tplc="4DB82238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219C"/>
    <w:multiLevelType w:val="hybridMultilevel"/>
    <w:tmpl w:val="1B944894"/>
    <w:lvl w:ilvl="0" w:tplc="549ECC0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B0E78"/>
    <w:multiLevelType w:val="hybridMultilevel"/>
    <w:tmpl w:val="98AA3084"/>
    <w:lvl w:ilvl="0" w:tplc="6FA2288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7832"/>
    <w:multiLevelType w:val="hybridMultilevel"/>
    <w:tmpl w:val="24D20DFE"/>
    <w:lvl w:ilvl="0" w:tplc="FFA2821C">
      <w:start w:val="1"/>
      <w:numFmt w:val="lowerLetter"/>
      <w:lvlText w:val="(%1)"/>
      <w:lvlJc w:val="left"/>
      <w:pPr>
        <w:ind w:left="927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D4388"/>
    <w:multiLevelType w:val="hybridMultilevel"/>
    <w:tmpl w:val="E9A2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5C1"/>
    <w:multiLevelType w:val="hybridMultilevel"/>
    <w:tmpl w:val="76A40208"/>
    <w:lvl w:ilvl="0" w:tplc="40AEDA96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4F0E5C"/>
    <w:multiLevelType w:val="hybridMultilevel"/>
    <w:tmpl w:val="E5AA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A7370"/>
    <w:multiLevelType w:val="multilevel"/>
    <w:tmpl w:val="5E8211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98169A5"/>
    <w:multiLevelType w:val="hybridMultilevel"/>
    <w:tmpl w:val="47482BAE"/>
    <w:lvl w:ilvl="0" w:tplc="0D48EB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64D"/>
    <w:multiLevelType w:val="hybridMultilevel"/>
    <w:tmpl w:val="91DC36DE"/>
    <w:lvl w:ilvl="0" w:tplc="0D48EB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26BC"/>
    <w:multiLevelType w:val="hybridMultilevel"/>
    <w:tmpl w:val="EBF0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49B"/>
    <w:multiLevelType w:val="hybridMultilevel"/>
    <w:tmpl w:val="55A8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27E90"/>
    <w:multiLevelType w:val="hybridMultilevel"/>
    <w:tmpl w:val="7374820E"/>
    <w:lvl w:ilvl="0" w:tplc="6A2ECA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33280A"/>
    <w:multiLevelType w:val="hybridMultilevel"/>
    <w:tmpl w:val="A5509CF8"/>
    <w:lvl w:ilvl="0" w:tplc="549ECC06">
      <w:start w:val="2"/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5707A7"/>
    <w:multiLevelType w:val="hybridMultilevel"/>
    <w:tmpl w:val="6074D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70A5"/>
    <w:multiLevelType w:val="hybridMultilevel"/>
    <w:tmpl w:val="C528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502E"/>
    <w:multiLevelType w:val="hybridMultilevel"/>
    <w:tmpl w:val="CBD061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5268C"/>
    <w:multiLevelType w:val="hybridMultilevel"/>
    <w:tmpl w:val="0504A3F8"/>
    <w:lvl w:ilvl="0" w:tplc="2AB614C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4D4ED7"/>
    <w:multiLevelType w:val="hybridMultilevel"/>
    <w:tmpl w:val="0C962D3C"/>
    <w:lvl w:ilvl="0" w:tplc="24E6E99E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A57550A"/>
    <w:multiLevelType w:val="hybridMultilevel"/>
    <w:tmpl w:val="33B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4EA"/>
    <w:multiLevelType w:val="hybridMultilevel"/>
    <w:tmpl w:val="AEF2E6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A0F0A"/>
    <w:multiLevelType w:val="hybridMultilevel"/>
    <w:tmpl w:val="6A86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92FEE"/>
    <w:multiLevelType w:val="hybridMultilevel"/>
    <w:tmpl w:val="5AE6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5" w15:restartNumberingAfterBreak="0">
    <w:nsid w:val="4C1167D6"/>
    <w:multiLevelType w:val="hybridMultilevel"/>
    <w:tmpl w:val="A4D4F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E68CD"/>
    <w:multiLevelType w:val="hybridMultilevel"/>
    <w:tmpl w:val="869EDD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A527D8"/>
    <w:multiLevelType w:val="hybridMultilevel"/>
    <w:tmpl w:val="907EBCCC"/>
    <w:lvl w:ilvl="0" w:tplc="549ECC06">
      <w:start w:val="2"/>
      <w:numFmt w:val="bullet"/>
      <w:lvlText w:val="-"/>
      <w:lvlJc w:val="left"/>
      <w:pPr>
        <w:ind w:left="767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55107F75"/>
    <w:multiLevelType w:val="hybridMultilevel"/>
    <w:tmpl w:val="E5E2999C"/>
    <w:lvl w:ilvl="0" w:tplc="549ECC06">
      <w:start w:val="2"/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3B7374"/>
    <w:multiLevelType w:val="hybridMultilevel"/>
    <w:tmpl w:val="136C750A"/>
    <w:lvl w:ilvl="0" w:tplc="549ECC0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86C1C"/>
    <w:multiLevelType w:val="hybridMultilevel"/>
    <w:tmpl w:val="9BBAA856"/>
    <w:lvl w:ilvl="0" w:tplc="549ECC06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7E1C1D"/>
    <w:multiLevelType w:val="multilevel"/>
    <w:tmpl w:val="5E8211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33372C6"/>
    <w:multiLevelType w:val="multilevel"/>
    <w:tmpl w:val="5E8211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3563624"/>
    <w:multiLevelType w:val="hybridMultilevel"/>
    <w:tmpl w:val="731EC5E8"/>
    <w:lvl w:ilvl="0" w:tplc="6FA2288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52BC1"/>
    <w:multiLevelType w:val="hybridMultilevel"/>
    <w:tmpl w:val="899A442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36A92"/>
    <w:multiLevelType w:val="hybridMultilevel"/>
    <w:tmpl w:val="8CF4E00A"/>
    <w:lvl w:ilvl="0" w:tplc="D6365ED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2A6647"/>
    <w:multiLevelType w:val="hybridMultilevel"/>
    <w:tmpl w:val="7904FD1C"/>
    <w:lvl w:ilvl="0" w:tplc="B9487BAE">
      <w:start w:val="7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A63D7B"/>
    <w:multiLevelType w:val="hybridMultilevel"/>
    <w:tmpl w:val="FFB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33F5A"/>
    <w:multiLevelType w:val="hybridMultilevel"/>
    <w:tmpl w:val="2F7ACDCC"/>
    <w:lvl w:ilvl="0" w:tplc="0D48EB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B66FB"/>
    <w:multiLevelType w:val="hybridMultilevel"/>
    <w:tmpl w:val="F2A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F5542"/>
    <w:multiLevelType w:val="hybridMultilevel"/>
    <w:tmpl w:val="02C6BE32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E346401"/>
    <w:multiLevelType w:val="multilevel"/>
    <w:tmpl w:val="AAA877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8100F"/>
    <w:multiLevelType w:val="multilevel"/>
    <w:tmpl w:val="7F94C66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9"/>
  </w:num>
  <w:num w:numId="2">
    <w:abstractNumId w:val="0"/>
  </w:num>
  <w:num w:numId="3">
    <w:abstractNumId w:val="42"/>
  </w:num>
  <w:num w:numId="4">
    <w:abstractNumId w:val="38"/>
  </w:num>
  <w:num w:numId="5">
    <w:abstractNumId w:val="10"/>
  </w:num>
  <w:num w:numId="6">
    <w:abstractNumId w:val="11"/>
  </w:num>
  <w:num w:numId="7">
    <w:abstractNumId w:val="26"/>
  </w:num>
  <w:num w:numId="8">
    <w:abstractNumId w:val="14"/>
  </w:num>
  <w:num w:numId="9">
    <w:abstractNumId w:val="13"/>
  </w:num>
  <w:num w:numId="10">
    <w:abstractNumId w:val="41"/>
  </w:num>
  <w:num w:numId="11">
    <w:abstractNumId w:val="22"/>
  </w:num>
  <w:num w:numId="12">
    <w:abstractNumId w:val="34"/>
  </w:num>
  <w:num w:numId="13">
    <w:abstractNumId w:val="23"/>
  </w:num>
  <w:num w:numId="14">
    <w:abstractNumId w:val="16"/>
  </w:num>
  <w:num w:numId="15">
    <w:abstractNumId w:val="18"/>
  </w:num>
  <w:num w:numId="16">
    <w:abstractNumId w:val="40"/>
  </w:num>
  <w:num w:numId="17">
    <w:abstractNumId w:val="6"/>
  </w:num>
  <w:num w:numId="18">
    <w:abstractNumId w:val="25"/>
  </w:num>
  <w:num w:numId="19">
    <w:abstractNumId w:val="1"/>
  </w:num>
  <w:num w:numId="20">
    <w:abstractNumId w:val="9"/>
  </w:num>
  <w:num w:numId="21">
    <w:abstractNumId w:val="31"/>
  </w:num>
  <w:num w:numId="22">
    <w:abstractNumId w:val="32"/>
  </w:num>
  <w:num w:numId="23">
    <w:abstractNumId w:val="7"/>
  </w:num>
  <w:num w:numId="24">
    <w:abstractNumId w:val="19"/>
  </w:num>
  <w:num w:numId="25">
    <w:abstractNumId w:val="36"/>
  </w:num>
  <w:num w:numId="26">
    <w:abstractNumId w:val="35"/>
  </w:num>
  <w:num w:numId="27">
    <w:abstractNumId w:val="21"/>
  </w:num>
  <w:num w:numId="28">
    <w:abstractNumId w:val="33"/>
  </w:num>
  <w:num w:numId="29">
    <w:abstractNumId w:val="37"/>
  </w:num>
  <w:num w:numId="30">
    <w:abstractNumId w:val="4"/>
  </w:num>
  <w:num w:numId="31">
    <w:abstractNumId w:val="39"/>
  </w:num>
  <w:num w:numId="32">
    <w:abstractNumId w:val="17"/>
  </w:num>
  <w:num w:numId="33">
    <w:abstractNumId w:val="2"/>
  </w:num>
  <w:num w:numId="34">
    <w:abstractNumId w:val="24"/>
  </w:num>
  <w:num w:numId="35">
    <w:abstractNumId w:val="8"/>
  </w:num>
  <w:num w:numId="36">
    <w:abstractNumId w:val="12"/>
  </w:num>
  <w:num w:numId="37">
    <w:abstractNumId w:val="5"/>
  </w:num>
  <w:num w:numId="38">
    <w:abstractNumId w:val="27"/>
  </w:num>
  <w:num w:numId="39">
    <w:abstractNumId w:val="15"/>
  </w:num>
  <w:num w:numId="40">
    <w:abstractNumId w:val="20"/>
  </w:num>
  <w:num w:numId="41">
    <w:abstractNumId w:val="3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06"/>
    <w:rsid w:val="00000370"/>
    <w:rsid w:val="00000DCE"/>
    <w:rsid w:val="00002986"/>
    <w:rsid w:val="000063EF"/>
    <w:rsid w:val="0001071B"/>
    <w:rsid w:val="0002765B"/>
    <w:rsid w:val="000316D9"/>
    <w:rsid w:val="00042A8D"/>
    <w:rsid w:val="00044152"/>
    <w:rsid w:val="00054529"/>
    <w:rsid w:val="0005544B"/>
    <w:rsid w:val="00060822"/>
    <w:rsid w:val="00061D2A"/>
    <w:rsid w:val="0008476A"/>
    <w:rsid w:val="00086A5E"/>
    <w:rsid w:val="0009109E"/>
    <w:rsid w:val="00094A8E"/>
    <w:rsid w:val="00097F48"/>
    <w:rsid w:val="000A1A15"/>
    <w:rsid w:val="000B6547"/>
    <w:rsid w:val="000B69B5"/>
    <w:rsid w:val="000D5EC4"/>
    <w:rsid w:val="000E0831"/>
    <w:rsid w:val="000E1D04"/>
    <w:rsid w:val="000F2476"/>
    <w:rsid w:val="000F5493"/>
    <w:rsid w:val="00110546"/>
    <w:rsid w:val="00111455"/>
    <w:rsid w:val="00114C08"/>
    <w:rsid w:val="00120C22"/>
    <w:rsid w:val="0013000E"/>
    <w:rsid w:val="0013216E"/>
    <w:rsid w:val="00136A57"/>
    <w:rsid w:val="0014032A"/>
    <w:rsid w:val="001424E9"/>
    <w:rsid w:val="00153D94"/>
    <w:rsid w:val="00154085"/>
    <w:rsid w:val="0015783E"/>
    <w:rsid w:val="00173980"/>
    <w:rsid w:val="001811A7"/>
    <w:rsid w:val="001812CF"/>
    <w:rsid w:val="001A2D9F"/>
    <w:rsid w:val="001A36FC"/>
    <w:rsid w:val="001A44F4"/>
    <w:rsid w:val="001B0B3A"/>
    <w:rsid w:val="001B52D4"/>
    <w:rsid w:val="001C0694"/>
    <w:rsid w:val="001C0B8A"/>
    <w:rsid w:val="001E452D"/>
    <w:rsid w:val="001E5BED"/>
    <w:rsid w:val="001E7701"/>
    <w:rsid w:val="001F4609"/>
    <w:rsid w:val="001F7D5E"/>
    <w:rsid w:val="00205908"/>
    <w:rsid w:val="0022157F"/>
    <w:rsid w:val="00221AD2"/>
    <w:rsid w:val="002229DB"/>
    <w:rsid w:val="00223097"/>
    <w:rsid w:val="00223CE3"/>
    <w:rsid w:val="00245C90"/>
    <w:rsid w:val="0024707B"/>
    <w:rsid w:val="002552F7"/>
    <w:rsid w:val="00257BE8"/>
    <w:rsid w:val="0027261D"/>
    <w:rsid w:val="00274393"/>
    <w:rsid w:val="002821AD"/>
    <w:rsid w:val="00285795"/>
    <w:rsid w:val="00291C88"/>
    <w:rsid w:val="00291E15"/>
    <w:rsid w:val="00292A35"/>
    <w:rsid w:val="002B33C5"/>
    <w:rsid w:val="002B467B"/>
    <w:rsid w:val="002D1230"/>
    <w:rsid w:val="002D3C9C"/>
    <w:rsid w:val="002D73CF"/>
    <w:rsid w:val="002E14E2"/>
    <w:rsid w:val="002E16E5"/>
    <w:rsid w:val="002F3B3C"/>
    <w:rsid w:val="002F3F2A"/>
    <w:rsid w:val="002F42A2"/>
    <w:rsid w:val="00342B80"/>
    <w:rsid w:val="003575F6"/>
    <w:rsid w:val="003653CD"/>
    <w:rsid w:val="00377C58"/>
    <w:rsid w:val="00381F1B"/>
    <w:rsid w:val="0038467E"/>
    <w:rsid w:val="0038696D"/>
    <w:rsid w:val="0039380A"/>
    <w:rsid w:val="003A2195"/>
    <w:rsid w:val="003A774A"/>
    <w:rsid w:val="003B47F3"/>
    <w:rsid w:val="003C7FFE"/>
    <w:rsid w:val="003D31D9"/>
    <w:rsid w:val="003F024F"/>
    <w:rsid w:val="003F4324"/>
    <w:rsid w:val="003F6E75"/>
    <w:rsid w:val="004055CF"/>
    <w:rsid w:val="0043353F"/>
    <w:rsid w:val="00437D77"/>
    <w:rsid w:val="00456532"/>
    <w:rsid w:val="00465B29"/>
    <w:rsid w:val="00465C81"/>
    <w:rsid w:val="00472172"/>
    <w:rsid w:val="00476087"/>
    <w:rsid w:val="004846EA"/>
    <w:rsid w:val="00486448"/>
    <w:rsid w:val="00497117"/>
    <w:rsid w:val="004A0D4D"/>
    <w:rsid w:val="004A2612"/>
    <w:rsid w:val="004A426E"/>
    <w:rsid w:val="004B0B84"/>
    <w:rsid w:val="004B39FD"/>
    <w:rsid w:val="004B4F9A"/>
    <w:rsid w:val="004C16DA"/>
    <w:rsid w:val="004C1B41"/>
    <w:rsid w:val="004D101E"/>
    <w:rsid w:val="004D1992"/>
    <w:rsid w:val="004D392B"/>
    <w:rsid w:val="004E6B71"/>
    <w:rsid w:val="004F1EC2"/>
    <w:rsid w:val="00502C1D"/>
    <w:rsid w:val="00503822"/>
    <w:rsid w:val="005058F4"/>
    <w:rsid w:val="00505E76"/>
    <w:rsid w:val="00506378"/>
    <w:rsid w:val="00506AA0"/>
    <w:rsid w:val="005157BF"/>
    <w:rsid w:val="00517A1F"/>
    <w:rsid w:val="0052438D"/>
    <w:rsid w:val="00524A43"/>
    <w:rsid w:val="00527E8C"/>
    <w:rsid w:val="00534C22"/>
    <w:rsid w:val="00535E8A"/>
    <w:rsid w:val="0055618E"/>
    <w:rsid w:val="00583069"/>
    <w:rsid w:val="00592901"/>
    <w:rsid w:val="00592981"/>
    <w:rsid w:val="00596DB4"/>
    <w:rsid w:val="005A6B0A"/>
    <w:rsid w:val="005B004E"/>
    <w:rsid w:val="005B728E"/>
    <w:rsid w:val="005C1FE5"/>
    <w:rsid w:val="005D30E4"/>
    <w:rsid w:val="005E46C5"/>
    <w:rsid w:val="005F0707"/>
    <w:rsid w:val="005F155C"/>
    <w:rsid w:val="005F3AF7"/>
    <w:rsid w:val="00612BEB"/>
    <w:rsid w:val="00615576"/>
    <w:rsid w:val="00625722"/>
    <w:rsid w:val="006377D3"/>
    <w:rsid w:val="00641BFA"/>
    <w:rsid w:val="00644D0A"/>
    <w:rsid w:val="0065387A"/>
    <w:rsid w:val="006856D7"/>
    <w:rsid w:val="006869F1"/>
    <w:rsid w:val="00696414"/>
    <w:rsid w:val="006969D9"/>
    <w:rsid w:val="006A665D"/>
    <w:rsid w:val="006B0837"/>
    <w:rsid w:val="006B606D"/>
    <w:rsid w:val="006C2E42"/>
    <w:rsid w:val="006C4E3F"/>
    <w:rsid w:val="006F01A4"/>
    <w:rsid w:val="006F03C4"/>
    <w:rsid w:val="006F2010"/>
    <w:rsid w:val="006F5108"/>
    <w:rsid w:val="006F605A"/>
    <w:rsid w:val="00723AAF"/>
    <w:rsid w:val="00726986"/>
    <w:rsid w:val="00746CB3"/>
    <w:rsid w:val="00750101"/>
    <w:rsid w:val="007537B9"/>
    <w:rsid w:val="00757361"/>
    <w:rsid w:val="007614F5"/>
    <w:rsid w:val="0076506F"/>
    <w:rsid w:val="00765297"/>
    <w:rsid w:val="00790A7F"/>
    <w:rsid w:val="0079409E"/>
    <w:rsid w:val="007A432C"/>
    <w:rsid w:val="007A44A6"/>
    <w:rsid w:val="007A7E92"/>
    <w:rsid w:val="007B344E"/>
    <w:rsid w:val="007B3797"/>
    <w:rsid w:val="007B3AC0"/>
    <w:rsid w:val="007D16FD"/>
    <w:rsid w:val="008146B7"/>
    <w:rsid w:val="00825456"/>
    <w:rsid w:val="00831F63"/>
    <w:rsid w:val="00835EC6"/>
    <w:rsid w:val="00842D91"/>
    <w:rsid w:val="00866959"/>
    <w:rsid w:val="00885088"/>
    <w:rsid w:val="00892197"/>
    <w:rsid w:val="008952CC"/>
    <w:rsid w:val="008A23B9"/>
    <w:rsid w:val="008B29BE"/>
    <w:rsid w:val="008C0F17"/>
    <w:rsid w:val="008C69D2"/>
    <w:rsid w:val="008D5142"/>
    <w:rsid w:val="008E2252"/>
    <w:rsid w:val="008E699C"/>
    <w:rsid w:val="008F4AAF"/>
    <w:rsid w:val="008F6006"/>
    <w:rsid w:val="00910E13"/>
    <w:rsid w:val="00913042"/>
    <w:rsid w:val="00920168"/>
    <w:rsid w:val="00932A79"/>
    <w:rsid w:val="009334E8"/>
    <w:rsid w:val="00944454"/>
    <w:rsid w:val="00946CB6"/>
    <w:rsid w:val="00954E3B"/>
    <w:rsid w:val="00956080"/>
    <w:rsid w:val="00960828"/>
    <w:rsid w:val="00970B74"/>
    <w:rsid w:val="009766F2"/>
    <w:rsid w:val="0098614E"/>
    <w:rsid w:val="00987773"/>
    <w:rsid w:val="009908B9"/>
    <w:rsid w:val="00994032"/>
    <w:rsid w:val="009A0112"/>
    <w:rsid w:val="009A0AD3"/>
    <w:rsid w:val="009A46B7"/>
    <w:rsid w:val="009B2037"/>
    <w:rsid w:val="009C2142"/>
    <w:rsid w:val="009D3971"/>
    <w:rsid w:val="009D40DA"/>
    <w:rsid w:val="009D5162"/>
    <w:rsid w:val="009F771E"/>
    <w:rsid w:val="00A00226"/>
    <w:rsid w:val="00A0771E"/>
    <w:rsid w:val="00A13EBE"/>
    <w:rsid w:val="00A14A7F"/>
    <w:rsid w:val="00A15958"/>
    <w:rsid w:val="00A15BFD"/>
    <w:rsid w:val="00A33E16"/>
    <w:rsid w:val="00A360F8"/>
    <w:rsid w:val="00A43092"/>
    <w:rsid w:val="00A5174D"/>
    <w:rsid w:val="00A542B7"/>
    <w:rsid w:val="00A55704"/>
    <w:rsid w:val="00A66096"/>
    <w:rsid w:val="00A74BCC"/>
    <w:rsid w:val="00A80A74"/>
    <w:rsid w:val="00A81526"/>
    <w:rsid w:val="00AA2219"/>
    <w:rsid w:val="00AB086B"/>
    <w:rsid w:val="00AB0DEC"/>
    <w:rsid w:val="00AC1FC9"/>
    <w:rsid w:val="00AC5CC4"/>
    <w:rsid w:val="00AC6691"/>
    <w:rsid w:val="00AD597F"/>
    <w:rsid w:val="00AF714A"/>
    <w:rsid w:val="00B1592C"/>
    <w:rsid w:val="00B252E2"/>
    <w:rsid w:val="00B276B6"/>
    <w:rsid w:val="00B32C1E"/>
    <w:rsid w:val="00B33FCF"/>
    <w:rsid w:val="00B51DCC"/>
    <w:rsid w:val="00B62C81"/>
    <w:rsid w:val="00B706E7"/>
    <w:rsid w:val="00B70D1A"/>
    <w:rsid w:val="00B822ED"/>
    <w:rsid w:val="00B876A4"/>
    <w:rsid w:val="00B91168"/>
    <w:rsid w:val="00B94183"/>
    <w:rsid w:val="00B974F0"/>
    <w:rsid w:val="00BB4BD0"/>
    <w:rsid w:val="00BC1CFC"/>
    <w:rsid w:val="00BC36D3"/>
    <w:rsid w:val="00BC7D46"/>
    <w:rsid w:val="00BE2C9B"/>
    <w:rsid w:val="00BF4CEB"/>
    <w:rsid w:val="00BF4CF7"/>
    <w:rsid w:val="00BF5910"/>
    <w:rsid w:val="00C0646D"/>
    <w:rsid w:val="00C110D2"/>
    <w:rsid w:val="00C117ED"/>
    <w:rsid w:val="00C2437A"/>
    <w:rsid w:val="00C46010"/>
    <w:rsid w:val="00C61726"/>
    <w:rsid w:val="00C7336E"/>
    <w:rsid w:val="00C77564"/>
    <w:rsid w:val="00C8079A"/>
    <w:rsid w:val="00C81802"/>
    <w:rsid w:val="00C94F1D"/>
    <w:rsid w:val="00CA2DF5"/>
    <w:rsid w:val="00CA72B1"/>
    <w:rsid w:val="00CB2CA2"/>
    <w:rsid w:val="00CC6588"/>
    <w:rsid w:val="00CD166D"/>
    <w:rsid w:val="00CD2DED"/>
    <w:rsid w:val="00CF20D6"/>
    <w:rsid w:val="00CF2B37"/>
    <w:rsid w:val="00D149B7"/>
    <w:rsid w:val="00D15B1E"/>
    <w:rsid w:val="00D17967"/>
    <w:rsid w:val="00D24639"/>
    <w:rsid w:val="00D31F9C"/>
    <w:rsid w:val="00D34010"/>
    <w:rsid w:val="00D34A40"/>
    <w:rsid w:val="00D365CF"/>
    <w:rsid w:val="00D4701F"/>
    <w:rsid w:val="00D60733"/>
    <w:rsid w:val="00D76013"/>
    <w:rsid w:val="00D82814"/>
    <w:rsid w:val="00D85A00"/>
    <w:rsid w:val="00D86A12"/>
    <w:rsid w:val="00D92FBD"/>
    <w:rsid w:val="00D97D28"/>
    <w:rsid w:val="00DB19DD"/>
    <w:rsid w:val="00DB6047"/>
    <w:rsid w:val="00DB7E92"/>
    <w:rsid w:val="00DC05BF"/>
    <w:rsid w:val="00DC110E"/>
    <w:rsid w:val="00DC1454"/>
    <w:rsid w:val="00DC1A26"/>
    <w:rsid w:val="00DC67E8"/>
    <w:rsid w:val="00DD68DE"/>
    <w:rsid w:val="00DE5918"/>
    <w:rsid w:val="00DF2CF1"/>
    <w:rsid w:val="00DF4E7A"/>
    <w:rsid w:val="00E0414E"/>
    <w:rsid w:val="00E20596"/>
    <w:rsid w:val="00E31F83"/>
    <w:rsid w:val="00E33CA1"/>
    <w:rsid w:val="00E358DF"/>
    <w:rsid w:val="00E3625D"/>
    <w:rsid w:val="00E3673F"/>
    <w:rsid w:val="00E4366F"/>
    <w:rsid w:val="00E47766"/>
    <w:rsid w:val="00E478AA"/>
    <w:rsid w:val="00E51CA7"/>
    <w:rsid w:val="00E625CB"/>
    <w:rsid w:val="00E62B19"/>
    <w:rsid w:val="00E778F4"/>
    <w:rsid w:val="00E81728"/>
    <w:rsid w:val="00E877F3"/>
    <w:rsid w:val="00E87AB5"/>
    <w:rsid w:val="00EA2637"/>
    <w:rsid w:val="00EE0A5C"/>
    <w:rsid w:val="00EE1AE7"/>
    <w:rsid w:val="00EE2A53"/>
    <w:rsid w:val="00EE34B8"/>
    <w:rsid w:val="00EE5913"/>
    <w:rsid w:val="00EE5BF9"/>
    <w:rsid w:val="00EF2B56"/>
    <w:rsid w:val="00F02293"/>
    <w:rsid w:val="00F1404C"/>
    <w:rsid w:val="00F1419D"/>
    <w:rsid w:val="00F14486"/>
    <w:rsid w:val="00F24E30"/>
    <w:rsid w:val="00F30BA1"/>
    <w:rsid w:val="00F33FF8"/>
    <w:rsid w:val="00F3557D"/>
    <w:rsid w:val="00F449BE"/>
    <w:rsid w:val="00F46969"/>
    <w:rsid w:val="00F54BAA"/>
    <w:rsid w:val="00F5610E"/>
    <w:rsid w:val="00F63E3A"/>
    <w:rsid w:val="00F67984"/>
    <w:rsid w:val="00F71BE0"/>
    <w:rsid w:val="00F76A7A"/>
    <w:rsid w:val="00FA17E9"/>
    <w:rsid w:val="00FA2DDB"/>
    <w:rsid w:val="00FB544D"/>
    <w:rsid w:val="00FC7D79"/>
    <w:rsid w:val="00FD338B"/>
    <w:rsid w:val="00FD600F"/>
    <w:rsid w:val="00FE0A99"/>
    <w:rsid w:val="00FE4CF6"/>
    <w:rsid w:val="00FF28C9"/>
    <w:rsid w:val="00FF2DCF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0D583"/>
  <w15:docId w15:val="{23FED480-FA19-E24D-A021-9BD5A2C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B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1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142"/>
    <w:rPr>
      <w:rFonts w:cs="Arial Unicode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1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22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1D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502C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1D"/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D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F1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14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6B7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6B7"/>
    <w:rPr>
      <w:rFonts w:cs="Arial Unicode M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at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gat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ata@agat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0A6B-376F-4887-9A08-46449F92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Aktoriai</cp:lastModifiedBy>
  <cp:revision>2</cp:revision>
  <cp:lastPrinted>2020-01-27T08:19:00Z</cp:lastPrinted>
  <dcterms:created xsi:type="dcterms:W3CDTF">2020-03-03T08:37:00Z</dcterms:created>
  <dcterms:modified xsi:type="dcterms:W3CDTF">2020-03-03T08:37:00Z</dcterms:modified>
</cp:coreProperties>
</file>